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BDE3F3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>
        <w:t>10</w:t>
      </w:r>
      <w:r w:rsidR="00571B9B">
        <w:t>8</w:t>
      </w:r>
      <w:r w:rsidRPr="00CE0424">
        <w:tab/>
      </w:r>
      <w:r w:rsidR="001A2B05" w:rsidRPr="001A2B05">
        <w:rPr>
          <w:sz w:val="28"/>
          <w:szCs w:val="28"/>
        </w:rPr>
        <w:t>R4-2312642</w:t>
      </w:r>
    </w:p>
    <w:p w14:paraId="0CE7B7E6" w14:textId="4916B385" w:rsidR="00E90E49" w:rsidRPr="00CE0424" w:rsidRDefault="00571B9B" w:rsidP="00311702">
      <w:pPr>
        <w:pStyle w:val="3GPPHeader"/>
      </w:pPr>
      <w:r>
        <w:t>Toulouse</w:t>
      </w:r>
      <w:r w:rsidR="00B76029">
        <w:t xml:space="preserve">, </w:t>
      </w:r>
      <w:r>
        <w:t>France</w:t>
      </w:r>
      <w:r w:rsidR="0027144F" w:rsidRPr="00180F43">
        <w:t xml:space="preserve">, </w:t>
      </w:r>
      <w:r>
        <w:t>August</w:t>
      </w:r>
      <w:r w:rsidR="00C23410" w:rsidRPr="00C23410">
        <w:t xml:space="preserve"> 2</w:t>
      </w:r>
      <w:r>
        <w:t>1</w:t>
      </w:r>
      <w:r w:rsidR="00C23410" w:rsidRPr="00C23410">
        <w:t xml:space="preserve"> – </w:t>
      </w:r>
      <w:r>
        <w:t>August</w:t>
      </w:r>
      <w:r w:rsidR="00C23410" w:rsidRPr="00C23410">
        <w:t xml:space="preserve"> 2</w:t>
      </w:r>
      <w:r>
        <w:t>5</w:t>
      </w:r>
      <w:r w:rsidR="00C23410" w:rsidRPr="00C23410">
        <w:t>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A174395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60F66">
        <w:rPr>
          <w:sz w:val="22"/>
          <w:lang w:val="sv-FI"/>
        </w:rPr>
        <w:t>8</w:t>
      </w:r>
      <w:r w:rsidR="00571B9B">
        <w:rPr>
          <w:sz w:val="22"/>
          <w:lang w:val="sv-FI"/>
        </w:rPr>
        <w:t>.</w:t>
      </w:r>
      <w:r w:rsidR="00160F66">
        <w:rPr>
          <w:sz w:val="22"/>
          <w:lang w:val="sv-FI"/>
        </w:rPr>
        <w:t>21</w:t>
      </w:r>
      <w:r w:rsidR="00571B9B">
        <w:rPr>
          <w:sz w:val="22"/>
          <w:lang w:val="sv-FI"/>
        </w:rPr>
        <w:t>.</w:t>
      </w:r>
      <w:r w:rsidR="00160F66">
        <w:rPr>
          <w:sz w:val="22"/>
          <w:lang w:val="sv-FI"/>
        </w:rPr>
        <w:t>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3EA0E5D0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623C5">
        <w:rPr>
          <w:sz w:val="22"/>
        </w:rPr>
        <w:t>Proposed update for TR 38.843 with RAN4 part</w:t>
      </w:r>
    </w:p>
    <w:p w14:paraId="025260C1" w14:textId="04F2819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1A2B05">
        <w:rPr>
          <w:sz w:val="22"/>
        </w:rPr>
        <w:t>Appro</w:t>
      </w:r>
      <w:r w:rsidR="00D933A4">
        <w:rPr>
          <w:sz w:val="22"/>
        </w:rPr>
        <w:t>val</w:t>
      </w:r>
    </w:p>
    <w:p w14:paraId="2D5672ED" w14:textId="77777777" w:rsidR="00E90E49" w:rsidRPr="00CE0424" w:rsidRDefault="00E90E49" w:rsidP="00E90E49"/>
    <w:p w14:paraId="0828AAF1" w14:textId="24346FC0" w:rsidR="00C36357" w:rsidRDefault="00230D18" w:rsidP="00D60C62">
      <w:pPr>
        <w:pStyle w:val="1"/>
        <w:rPr>
          <w:rFonts w:hint="eastAsia"/>
        </w:rPr>
      </w:pPr>
      <w:r>
        <w:t>1</w:t>
      </w:r>
      <w:r>
        <w:tab/>
      </w:r>
      <w:r w:rsidR="00E90E49" w:rsidRPr="00CE0424">
        <w:t>Introduction</w:t>
      </w:r>
    </w:p>
    <w:p w14:paraId="0B670B41" w14:textId="069E877A" w:rsidR="008F7755" w:rsidRDefault="00D60C62" w:rsidP="00551375">
      <w:pPr>
        <w:pStyle w:val="a9"/>
        <w:rPr>
          <w:rFonts w:eastAsiaTheme="minorEastAsia"/>
        </w:rPr>
      </w:pPr>
      <w:r>
        <w:rPr>
          <w:rFonts w:eastAsiaTheme="minorEastAsia"/>
        </w:rPr>
        <w:t>The initial version of TR 38.843</w:t>
      </w:r>
      <w:r w:rsidR="00D933A4">
        <w:rPr>
          <w:rFonts w:eastAsiaTheme="minorEastAsia"/>
        </w:rPr>
        <w:t>(v0.1.1)</w:t>
      </w:r>
      <w:r>
        <w:rPr>
          <w:rFonts w:eastAsiaTheme="minorEastAsia"/>
        </w:rPr>
        <w:t xml:space="preserve"> is approved in RAN</w:t>
      </w:r>
      <w:r w:rsidR="00D933A4">
        <w:rPr>
          <w:rFonts w:eastAsiaTheme="minorEastAsia"/>
        </w:rPr>
        <w:t>1</w:t>
      </w:r>
      <w:r>
        <w:rPr>
          <w:rFonts w:eastAsiaTheme="minorEastAsia"/>
        </w:rPr>
        <w:t xml:space="preserve">. </w:t>
      </w:r>
      <w:r w:rsidR="008F7755">
        <w:rPr>
          <w:rFonts w:eastAsiaTheme="minorEastAsia" w:hint="eastAsia"/>
        </w:rPr>
        <w:t>I</w:t>
      </w:r>
      <w:r w:rsidR="008F7755">
        <w:rPr>
          <w:rFonts w:eastAsiaTheme="minorEastAsia"/>
        </w:rPr>
        <w:t>n this contribution,</w:t>
      </w:r>
      <w:r w:rsidR="001305CF">
        <w:rPr>
          <w:rFonts w:eastAsiaTheme="minorEastAsia"/>
        </w:rPr>
        <w:t xml:space="preserve"> </w:t>
      </w:r>
      <w:r w:rsidR="00027E63">
        <w:rPr>
          <w:rFonts w:eastAsiaTheme="minorEastAsia"/>
        </w:rPr>
        <w:t xml:space="preserve">we </w:t>
      </w:r>
      <w:r>
        <w:rPr>
          <w:rFonts w:eastAsiaTheme="minorEastAsia"/>
        </w:rPr>
        <w:t>provide update for TR 38.843 with RAN4 part according to the agreements</w:t>
      </w:r>
      <w:r w:rsidR="00D933A4">
        <w:rPr>
          <w:rFonts w:eastAsiaTheme="minorEastAsia"/>
        </w:rPr>
        <w:t xml:space="preserve"> in RAN4#106bis and RAN4#107</w:t>
      </w:r>
      <w:r>
        <w:rPr>
          <w:rFonts w:eastAsiaTheme="minorEastAsia"/>
        </w:rPr>
        <w:t xml:space="preserve">. </w:t>
      </w:r>
    </w:p>
    <w:p w14:paraId="0398CB25" w14:textId="536B92B7" w:rsidR="00EF4409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D933A4">
        <w:t>Text Proposal</w:t>
      </w:r>
    </w:p>
    <w:p w14:paraId="1A8BE2C5" w14:textId="77777777" w:rsidR="005B2C27" w:rsidRDefault="005B2C27" w:rsidP="005B2C27">
      <w:pPr>
        <w:rPr>
          <w:rFonts w:eastAsiaTheme="minorEastAsia"/>
          <w:lang w:val="en-GB" w:eastAsia="zh-CN"/>
        </w:rPr>
      </w:pPr>
    </w:p>
    <w:p w14:paraId="528F974D" w14:textId="77777777" w:rsidR="005B2C27" w:rsidRDefault="005B2C27" w:rsidP="005B2C27">
      <w:pPr>
        <w:pStyle w:val="21"/>
      </w:pPr>
      <w:bookmarkStart w:id="0" w:name="_Toc135002593"/>
      <w:bookmarkStart w:id="1" w:name="_Toc135850590"/>
      <w:r>
        <w:t>7.4</w:t>
      </w:r>
      <w:r>
        <w:tab/>
        <w:t>Interoperability and testability aspects</w:t>
      </w:r>
      <w:bookmarkEnd w:id="0"/>
      <w:bookmarkEnd w:id="1"/>
    </w:p>
    <w:p w14:paraId="69AC4734" w14:textId="77777777" w:rsidR="005B2C27" w:rsidRDefault="005B2C27" w:rsidP="005B2C27">
      <w:r>
        <w:t xml:space="preserve">In this section, requirements and testing frameworks to validate AI/ML based performance enhancements and ensuring that UE and </w:t>
      </w:r>
      <w:proofErr w:type="spellStart"/>
      <w:r>
        <w:t>gNB</w:t>
      </w:r>
      <w:proofErr w:type="spellEnd"/>
      <w:r>
        <w:t xml:space="preserve"> with AI/ML meet or exceed the existing minimum requirements, if applicable, are documented. </w:t>
      </w:r>
    </w:p>
    <w:p w14:paraId="113474C1" w14:textId="77777777" w:rsidR="005B2C27" w:rsidRDefault="005B2C27" w:rsidP="005B2C27">
      <w:r>
        <w:t xml:space="preserve">The need and implications for AI/ML processing capabilities definition is considered. </w:t>
      </w:r>
    </w:p>
    <w:p w14:paraId="246FC1F1" w14:textId="77777777" w:rsidR="005B2C27" w:rsidRDefault="005B2C27" w:rsidP="005B2C27">
      <w:pPr>
        <w:pStyle w:val="31"/>
      </w:pPr>
      <w:bookmarkStart w:id="2" w:name="_Toc135002594"/>
      <w:bookmarkStart w:id="3" w:name="_Toc135850591"/>
      <w:r>
        <w:t>7.4.1</w:t>
      </w:r>
      <w:r>
        <w:tab/>
        <w:t>Common framework</w:t>
      </w:r>
      <w:bookmarkEnd w:id="2"/>
      <w:bookmarkEnd w:id="3"/>
      <w:r>
        <w:t xml:space="preserve"> </w:t>
      </w:r>
    </w:p>
    <w:p w14:paraId="6E700C5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The general requirements and testing frameworks for AI/ML based performance enhancements mainly focus on </w:t>
      </w:r>
    </w:p>
    <w:p w14:paraId="5B977FD6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how to define requirements and tests for inference</w:t>
      </w:r>
    </w:p>
    <w:p w14:paraId="5E102129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evaluate feasibility of requirements/tests for LCM</w:t>
      </w:r>
    </w:p>
    <w:p w14:paraId="2BD51BBB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[requirements for data collection (in particular for training) could/need be defined]</w:t>
      </w:r>
    </w:p>
    <w:p w14:paraId="299595C0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[requirements/tests for training will not be studied unless there is definition of training procedure.] The design of test should ensure performance is guaranteed and avoid that a UE can easily pass the test but perform poorly in the field. It should be considered for all tests (including LCM test) even not directly enforceable.</w:t>
      </w:r>
    </w:p>
    <w:p w14:paraId="6A9E9ECB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623ECCDA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Baseline performance</w:t>
      </w:r>
    </w:p>
    <w:p w14:paraId="1E45B1B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For the definition of AI/ML requirements, the following cases related to legacy performance should be considered </w:t>
      </w:r>
    </w:p>
    <w:p w14:paraId="72C0AB19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 xml:space="preserve">For the cases with the existing legacy performance </w:t>
      </w:r>
    </w:p>
    <w:p w14:paraId="6470DF8E" w14:textId="77777777" w:rsidR="005B2C27" w:rsidRPr="006E7AC6" w:rsidRDefault="005B2C27" w:rsidP="005B2C27">
      <w:pPr>
        <w:numPr>
          <w:ilvl w:val="1"/>
          <w:numId w:val="44"/>
        </w:numPr>
        <w:spacing w:after="0" w:line="240" w:lineRule="auto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Take the legacy performance as baseline for existing use cases/procedures/functionalities /measurements that are to be enhanced by AI/ML based methods</w:t>
      </w:r>
    </w:p>
    <w:p w14:paraId="593D45FE" w14:textId="77777777" w:rsidR="005B2C27" w:rsidRPr="006E7AC6" w:rsidRDefault="005B2C27" w:rsidP="005B2C27">
      <w:pPr>
        <w:numPr>
          <w:ilvl w:val="1"/>
          <w:numId w:val="44"/>
        </w:numPr>
        <w:spacing w:after="0" w:line="240" w:lineRule="auto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New or enhanced performance requirements/tests could be considered for existing use cases/procedures/functionalities/measurements that are to be enhanced by AI/ML based methods</w:t>
      </w:r>
    </w:p>
    <w:p w14:paraId="1EB30155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For the cases without the existing legacy performance</w:t>
      </w:r>
    </w:p>
    <w:p w14:paraId="5446EE79" w14:textId="77777777" w:rsidR="005B2C27" w:rsidRPr="006E7AC6" w:rsidRDefault="005B2C27" w:rsidP="005B2C27">
      <w:pPr>
        <w:numPr>
          <w:ilvl w:val="1"/>
          <w:numId w:val="44"/>
        </w:numPr>
        <w:spacing w:after="0" w:line="240" w:lineRule="auto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New or enhanced performance requirements/tests could be considered for the use cases/procedures/functionalities/measurements that are to be enhanced by AI/ML based methods</w:t>
      </w:r>
    </w:p>
    <w:p w14:paraId="40377492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2A7FCBF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Core requirements</w:t>
      </w:r>
    </w:p>
    <w:p w14:paraId="03C1D001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lastRenderedPageBreak/>
        <w:t>The following procedure should be considered for the definition of core requirements</w:t>
      </w:r>
    </w:p>
    <w:p w14:paraId="3D556C16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Performance monitoring procedure, including performance evaluation and decision-making procedure for AI/ML functionalities/models</w:t>
      </w:r>
    </w:p>
    <w:p w14:paraId="11206AE7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Functionality/Model management procedure, including functionality/model selection/activation/deactivation, and functionality/model switching/fallback/transfer/delivery/update</w:t>
      </w:r>
    </w:p>
    <w:p w14:paraId="23B1CA68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Latency/interruption requirement for above procedures</w:t>
      </w:r>
    </w:p>
    <w:p w14:paraId="76AEAAE1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[FFS is any other aspects should be studied]</w:t>
      </w:r>
    </w:p>
    <w:p w14:paraId="25DE754C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6246AC50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LCM related requirements/tests</w:t>
      </w:r>
    </w:p>
    <w:p w14:paraId="4C4D72B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For LCM related performance requirements/tests, the following candidate procedures should be considered</w:t>
      </w:r>
    </w:p>
    <w:p w14:paraId="5237E2A0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Model/Functionality monitoring</w:t>
      </w:r>
    </w:p>
    <w:p w14:paraId="44FDFAC7" w14:textId="77777777" w:rsidR="005B2C27" w:rsidRPr="006E7AC6" w:rsidRDefault="005B2C27" w:rsidP="005B2C27">
      <w:pPr>
        <w:pStyle w:val="aff"/>
        <w:numPr>
          <w:ilvl w:val="0"/>
          <w:numId w:val="43"/>
        </w:numPr>
        <w:spacing w:after="180" w:line="240" w:lineRule="auto"/>
        <w:contextualSpacing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Model/functionality selection</w:t>
      </w:r>
    </w:p>
    <w:p w14:paraId="5E8A7849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Model/Functionality activation/deactivation/switching/fallback</w:t>
      </w:r>
    </w:p>
    <w:p w14:paraId="01357A1D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[requirements for data collection (in particular for training) could/need be defined]</w:t>
      </w:r>
    </w:p>
    <w:p w14:paraId="7B9A6C18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</w:pPr>
      <w:r w:rsidRPr="006E7AC6">
        <w:rPr>
          <w:rFonts w:ascii="Times New Roman" w:eastAsiaTheme="minorHAnsi" w:hAnsi="Times New Roman" w:cs="Times New Roman"/>
          <w:sz w:val="20"/>
          <w:szCs w:val="20"/>
          <w:lang w:val="en-US" w:eastAsia="zh-CN"/>
        </w:rPr>
        <w:t>[requirements for transfer/delivery/update]</w:t>
      </w:r>
    </w:p>
    <w:p w14:paraId="6E31D272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LCM related tests should consider how the framework can address the possibility of updates/activation/deactivation /switching to the functionalities/models after the deployment of the devices in the field.</w:t>
      </w:r>
    </w:p>
    <w:p w14:paraId="08636337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67E1FBE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The legacy framework for RCC/MAC-CE/DCI based core requirements (e.g., define delay requirements based on multiple delay components) should be used as the baseline for LCM procedures. If new procedures </w:t>
      </w:r>
      <w:proofErr w:type="gramStart"/>
      <w:r w:rsidRPr="006E7AC6">
        <w:rPr>
          <w:rFonts w:ascii="Times New Roman" w:hAnsi="Times New Roman" w:cs="Times New Roman"/>
          <w:szCs w:val="20"/>
          <w:lang w:eastAsia="zh-CN"/>
        </w:rPr>
        <w:t>which  legacy</w:t>
      </w:r>
      <w:proofErr w:type="gramEnd"/>
      <w:r w:rsidRPr="006E7AC6">
        <w:rPr>
          <w:rFonts w:ascii="Times New Roman" w:hAnsi="Times New Roman" w:cs="Times New Roman"/>
          <w:szCs w:val="20"/>
          <w:lang w:eastAsia="zh-CN"/>
        </w:rPr>
        <w:t xml:space="preserve"> framework is not applicable to are introduced, additional core requirement framework should be discussed.</w:t>
      </w:r>
    </w:p>
    <w:p w14:paraId="638B008D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66A0FD4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Generalization verification</w:t>
      </w:r>
    </w:p>
    <w:p w14:paraId="4922A29B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For the Generalization verification aspects, the necessity and feasibility of defining requirements or test to verify the generalization of AI/ML should be considered. </w:t>
      </w:r>
    </w:p>
    <w:p w14:paraId="50C4E528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2C9808F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Training dataset</w:t>
      </w:r>
    </w:p>
    <w:p w14:paraId="5F9DF3D4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Training dataset to be used for the device model training is left to implementation. If a specific test for training is defined, some conditions and/or accuracy requirements for the training dataset or training data generation could be introduced.</w:t>
      </w:r>
    </w:p>
    <w:p w14:paraId="499FFA03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19471172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Reference block diagrams for testing</w:t>
      </w:r>
    </w:p>
    <w:p w14:paraId="5674F969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Both </w:t>
      </w:r>
      <w:r w:rsidRPr="006E7AC6">
        <w:rPr>
          <w:rFonts w:ascii="Times New Roman" w:hAnsi="Times New Roman" w:cs="Times New Roman"/>
          <w:szCs w:val="20"/>
          <w:lang w:eastAsia="ja-JP"/>
        </w:rPr>
        <w:t>reference block diagrams for 1-sided model and 2-sided model</w:t>
      </w:r>
      <w:r w:rsidRPr="006E7AC6">
        <w:rPr>
          <w:rFonts w:ascii="Times New Roman" w:hAnsi="Times New Roman" w:cs="Times New Roman"/>
          <w:szCs w:val="20"/>
          <w:lang w:eastAsia="zh-CN"/>
        </w:rPr>
        <w:t xml:space="preserve"> are studied. </w:t>
      </w:r>
    </w:p>
    <w:p w14:paraId="6091176C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 xml:space="preserve">Reference block diagram for 1-sided model </w:t>
      </w:r>
    </w:p>
    <w:p w14:paraId="393C61C0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5C7EE295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[</w:t>
      </w:r>
      <w:r w:rsidRPr="006E7AC6">
        <w:rPr>
          <w:rFonts w:ascii="Times New Roman" w:hAnsi="Times New Roman" w:cs="Times New Roman"/>
          <w:szCs w:val="20"/>
          <w:lang w:eastAsia="ja-JP"/>
        </w:rPr>
        <w:t xml:space="preserve">Reference block diagram for 1-sided model, </w:t>
      </w:r>
      <w:r w:rsidRPr="006E7AC6">
        <w:rPr>
          <w:rFonts w:ascii="Times New Roman" w:hAnsi="Times New Roman" w:cs="Times New Roman"/>
          <w:szCs w:val="20"/>
        </w:rPr>
        <w:t xml:space="preserve">logical block diagrams in R4-2305051 can be used as reference. </w:t>
      </w:r>
      <w:r w:rsidRPr="006E7AC6">
        <w:rPr>
          <w:rFonts w:ascii="Times New Roman" w:eastAsia="Yu Mincho" w:hAnsi="Times New Roman" w:cs="Times New Roman"/>
          <w:szCs w:val="20"/>
          <w:lang w:eastAsia="ja-JP"/>
        </w:rPr>
        <w:t xml:space="preserve">Block diagrams for UE-side testing in </w:t>
      </w:r>
      <w:r w:rsidRPr="006E7AC6">
        <w:rPr>
          <w:rFonts w:ascii="Times New Roman" w:hAnsi="Times New Roman" w:cs="Times New Roman"/>
          <w:szCs w:val="20"/>
          <w:lang w:eastAsia="zh-CN"/>
        </w:rPr>
        <w:t>R4-2309317 can be taken as reference]</w:t>
      </w:r>
    </w:p>
    <w:p w14:paraId="0AC7542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1BF551B0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Reference block diagram for 2-sided model</w:t>
      </w:r>
    </w:p>
    <w:p w14:paraId="2D4B92C6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In order to determine the reference block diagram for 2-sided model, the following issues should be considered:</w:t>
      </w:r>
    </w:p>
    <w:p w14:paraId="474A747F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Common assumptions for proposals of the reference decoder / encoder (and the paired encoder/ decoder) for tester</w:t>
      </w:r>
    </w:p>
    <w:p w14:paraId="0E63F951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Definition and derivation procedure of intermediate KPI for decoder evaluation and selection</w:t>
      </w:r>
    </w:p>
    <w:p w14:paraId="2C604F5A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Data collection/generation for decoder evaluation, and the common assumptions/environment needed for data collection/generation</w:t>
      </w:r>
    </w:p>
    <w:p w14:paraId="05D0E8A5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 xml:space="preserve">How to minimize the impact of possible variations/differences in the reference decoder/ reference encoder design/implementation on UE/ </w:t>
      </w:r>
      <w:proofErr w:type="spellStart"/>
      <w:r w:rsidRPr="006E7AC6"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 w:rsidRPr="006E7AC6">
        <w:rPr>
          <w:rFonts w:ascii="Times New Roman" w:hAnsi="Times New Roman" w:cs="Times New Roman"/>
          <w:sz w:val="20"/>
          <w:szCs w:val="20"/>
          <w:lang w:eastAsia="zh-CN"/>
        </w:rPr>
        <w:t xml:space="preserve"> performance verification</w:t>
      </w:r>
    </w:p>
    <w:p w14:paraId="3A79B737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The impact of reference decoder/ encoder for testing complexity to UE/</w:t>
      </w:r>
      <w:proofErr w:type="spellStart"/>
      <w:r w:rsidRPr="006E7AC6"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 w:rsidRPr="006E7AC6">
        <w:rPr>
          <w:rFonts w:ascii="Times New Roman" w:hAnsi="Times New Roman" w:cs="Times New Roman"/>
          <w:sz w:val="20"/>
          <w:szCs w:val="20"/>
          <w:lang w:eastAsia="zh-CN"/>
        </w:rPr>
        <w:t xml:space="preserve"> performance verification, and the advantage/disadvantage analysis of high/low complexity decoders.</w:t>
      </w:r>
    </w:p>
    <w:p w14:paraId="6A769870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[Other aspects are not precluded, companies are invited to bring contribution detailing any other aspects that should be considered]</w:t>
      </w:r>
    </w:p>
    <w:p w14:paraId="62C2EA42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[FFS whether any reference for the encoder/ decoder needs to be considered given that the encoder/decoder performance is to be tested]</w:t>
      </w:r>
    </w:p>
    <w:p w14:paraId="6AA1E38E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[Take into account RAN1 discussions and conclusions on interoperability and training for 2-sided model]</w:t>
      </w:r>
    </w:p>
    <w:p w14:paraId="5FA3A8E8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2493C2D2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[</w:t>
      </w:r>
      <w:r w:rsidRPr="006E7AC6">
        <w:rPr>
          <w:rFonts w:ascii="Times New Roman" w:hAnsi="Times New Roman" w:cs="Times New Roman"/>
          <w:szCs w:val="20"/>
          <w:lang w:eastAsia="ja-JP"/>
        </w:rPr>
        <w:t>Reference block diagrams for 2-sided model,</w:t>
      </w:r>
      <w:r w:rsidRPr="006E7AC6">
        <w:rPr>
          <w:rFonts w:ascii="Times New Roman" w:hAnsi="Times New Roman" w:cs="Times New Roman"/>
          <w:szCs w:val="20"/>
        </w:rPr>
        <w:t xml:space="preserve"> logical block diagrams in R4-2305051 can be used as reference. </w:t>
      </w:r>
      <w:r w:rsidRPr="006E7AC6">
        <w:rPr>
          <w:rFonts w:ascii="Times New Roman" w:eastAsia="Yu Mincho" w:hAnsi="Times New Roman" w:cs="Times New Roman"/>
          <w:szCs w:val="20"/>
          <w:lang w:eastAsia="ja-JP"/>
        </w:rPr>
        <w:t xml:space="preserve">Block diagrams for UE-side testing in </w:t>
      </w:r>
      <w:r w:rsidRPr="006E7AC6">
        <w:rPr>
          <w:rFonts w:ascii="Times New Roman" w:hAnsi="Times New Roman" w:cs="Times New Roman"/>
          <w:szCs w:val="20"/>
          <w:lang w:eastAsia="zh-CN"/>
        </w:rPr>
        <w:t>R4-2309317 can be taken as reference]</w:t>
      </w:r>
    </w:p>
    <w:p w14:paraId="53A5B367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16E04A57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lastRenderedPageBreak/>
        <w:t xml:space="preserve">Several options for </w:t>
      </w:r>
      <w:r w:rsidRPr="006E7AC6">
        <w:rPr>
          <w:rFonts w:ascii="Times New Roman" w:hAnsi="Times New Roman" w:cs="Times New Roman"/>
          <w:szCs w:val="20"/>
          <w:lang w:eastAsia="ja-JP"/>
        </w:rPr>
        <w:t>reference decoder for test implementation for 2-sided models in the UE performance tests are studied:</w:t>
      </w:r>
    </w:p>
    <w:p w14:paraId="3590AFDE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bookmarkStart w:id="4" w:name="_Hlk133244825"/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1: reference decoder is provided by the vendor of the encoder under test so that the encoder and decoder are jointly designed and trained</w:t>
      </w:r>
    </w:p>
    <w:p w14:paraId="0AB79D56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2: reference decoder is provided by the vendor of the decoder so that the encoder and decoder are jointly designed and trained</w:t>
      </w:r>
    </w:p>
    <w:p w14:paraId="411B9CDF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3: The reference decoder(s) are fully specified and captured in RAN4 spec to ensure identical implementation across equipment vendors without additional training procedure needed.</w:t>
      </w:r>
    </w:p>
    <w:p w14:paraId="5B5DEC6E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4: The reference decoder(s) are partially specified and captured in RAN4 spec.</w:t>
      </w:r>
    </w:p>
    <w:p w14:paraId="3D44147F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5: Option 1, 2, 3 or 4 depending on the test</w:t>
      </w:r>
    </w:p>
    <w:p w14:paraId="77D3327C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6: Test decoder is specified and captured in RAN4 and is provided by test environment vendor. The encoder and decoder can be jointly trained.</w:t>
      </w:r>
    </w:p>
    <w:bookmarkEnd w:id="4"/>
    <w:p w14:paraId="7C44C3E4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ja-JP"/>
        </w:rPr>
        <w:t>Reference decoder defined for the tester in the UE performance tests should not limit the implementation of different models at the network side.</w:t>
      </w:r>
    </w:p>
    <w:p w14:paraId="751C03FA" w14:textId="77777777" w:rsidR="005B2C27" w:rsidRPr="006E7AC6" w:rsidRDefault="005B2C27" w:rsidP="005B2C27">
      <w:pPr>
        <w:spacing w:after="0"/>
        <w:rPr>
          <w:rFonts w:ascii="Times New Roman" w:eastAsia="Yu Mincho" w:hAnsi="Times New Roman" w:cs="Times New Roman"/>
          <w:szCs w:val="20"/>
          <w:lang w:eastAsia="ja-JP"/>
        </w:rPr>
      </w:pPr>
    </w:p>
    <w:p w14:paraId="4ED17B4A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Several options for </w:t>
      </w:r>
      <w:r w:rsidRPr="006E7AC6">
        <w:rPr>
          <w:rFonts w:ascii="Times New Roman" w:hAnsi="Times New Roman" w:cs="Times New Roman"/>
          <w:szCs w:val="20"/>
          <w:lang w:eastAsia="ja-JP"/>
        </w:rPr>
        <w:t>reference encoder for test implementation for 2-sided models in the UE performance tests are studied:</w:t>
      </w:r>
    </w:p>
    <w:p w14:paraId="5573AE42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1: reference encoder is provided by the vendor of the decoder under test so that the encoder and decoder are jointly designed and trained</w:t>
      </w:r>
    </w:p>
    <w:p w14:paraId="51F0F4CA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2: reference encoder is provided by the vendor of the encoder so that the encoder and decoder are jointly designed and trained</w:t>
      </w:r>
    </w:p>
    <w:p w14:paraId="23EBC8EB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3: The reference encoders are fully specified and captured in RAN4 spec to ensure identical implementation across equipment vendors without additional training procedure needed.</w:t>
      </w:r>
    </w:p>
    <w:p w14:paraId="2787A98D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4: The reference encoders are partially specified and captured in RAN4 spec.</w:t>
      </w:r>
    </w:p>
    <w:p w14:paraId="1A805952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5: Option 1, 2, 3 or 4 depending on the test</w:t>
      </w:r>
    </w:p>
    <w:p w14:paraId="48EF6320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6: Test encoder is specified and captured in RAN4 and is provided by test environment vendor. The encoder and decoder can be jointly trained.</w:t>
      </w:r>
    </w:p>
    <w:p w14:paraId="22BA8F47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</w:rPr>
      </w:pPr>
      <w:r w:rsidRPr="006E7AC6">
        <w:rPr>
          <w:rFonts w:ascii="Times New Roman" w:hAnsi="Times New Roman" w:cs="Times New Roman"/>
          <w:szCs w:val="20"/>
        </w:rPr>
        <w:t xml:space="preserve">Reference decoder defined for the tester in the </w:t>
      </w:r>
      <w:proofErr w:type="spellStart"/>
      <w:r w:rsidRPr="006E7AC6">
        <w:rPr>
          <w:rFonts w:ascii="Times New Roman" w:hAnsi="Times New Roman" w:cs="Times New Roman"/>
          <w:szCs w:val="20"/>
        </w:rPr>
        <w:t>gNB</w:t>
      </w:r>
      <w:proofErr w:type="spellEnd"/>
      <w:r w:rsidRPr="006E7AC6">
        <w:rPr>
          <w:rFonts w:ascii="Times New Roman" w:hAnsi="Times New Roman" w:cs="Times New Roman"/>
          <w:szCs w:val="20"/>
        </w:rPr>
        <w:t xml:space="preserve"> performance tests should not limit the implementation of different models at the UE side.</w:t>
      </w:r>
    </w:p>
    <w:p w14:paraId="6A1769A9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</w:rPr>
      </w:pPr>
    </w:p>
    <w:p w14:paraId="1F3D748E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As for the design principles/conditions for specified decoder/encoder (Options 3 and 4, 6)</w:t>
      </w:r>
    </w:p>
    <w:p w14:paraId="13AD1E3E" w14:textId="77777777" w:rsidR="005B2C27" w:rsidRPr="006E7AC6" w:rsidRDefault="005B2C27" w:rsidP="005B2C27">
      <w:pPr>
        <w:pStyle w:val="aff"/>
        <w:numPr>
          <w:ilvl w:val="0"/>
          <w:numId w:val="45"/>
        </w:num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 xml:space="preserve">If 2-sided model is to be used for specification, complexity limitations based on e.g., feasibility of TE implementation and complexity levels considered feasible by network vendors/UE vendors for decoder/encoder deployment should be taken into account. </w:t>
      </w:r>
    </w:p>
    <w:p w14:paraId="736DDBE7" w14:textId="77777777" w:rsidR="005B2C27" w:rsidRPr="006E7AC6" w:rsidRDefault="005B2C27" w:rsidP="005B2C27">
      <w:pPr>
        <w:pStyle w:val="aff"/>
        <w:numPr>
          <w:ilvl w:val="0"/>
          <w:numId w:val="45"/>
        </w:numPr>
        <w:spacing w:line="240" w:lineRule="auto"/>
        <w:contextualSpacing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 xml:space="preserve">The choice of test decoder/encoder should aim as much as possible to avoid limiting the implementation choices, including e.g. complexity, back-bone model </w:t>
      </w:r>
      <w:proofErr w:type="spellStart"/>
      <w:r w:rsidRPr="006E7AC6">
        <w:rPr>
          <w:rFonts w:ascii="Times New Roman" w:hAnsi="Times New Roman" w:cs="Times New Roman"/>
          <w:sz w:val="20"/>
          <w:szCs w:val="20"/>
          <w:lang w:eastAsia="zh-CN"/>
        </w:rPr>
        <w:t>etc</w:t>
      </w:r>
      <w:proofErr w:type="spellEnd"/>
      <w:r w:rsidRPr="006E7AC6">
        <w:rPr>
          <w:rFonts w:ascii="Times New Roman" w:hAnsi="Times New Roman" w:cs="Times New Roman"/>
          <w:sz w:val="20"/>
          <w:szCs w:val="20"/>
          <w:lang w:eastAsia="zh-CN"/>
        </w:rPr>
        <w:t>, of UE/</w:t>
      </w:r>
      <w:proofErr w:type="spellStart"/>
      <w:r w:rsidRPr="006E7AC6">
        <w:rPr>
          <w:rFonts w:ascii="Times New Roman" w:hAnsi="Times New Roman" w:cs="Times New Roman"/>
          <w:sz w:val="20"/>
          <w:szCs w:val="20"/>
          <w:lang w:eastAsia="zh-CN"/>
        </w:rPr>
        <w:t>gNB</w:t>
      </w:r>
      <w:proofErr w:type="spellEnd"/>
      <w:r w:rsidRPr="006E7AC6">
        <w:rPr>
          <w:rFonts w:ascii="Times New Roman" w:hAnsi="Times New Roman" w:cs="Times New Roman"/>
          <w:sz w:val="20"/>
          <w:szCs w:val="20"/>
          <w:lang w:eastAsia="zh-CN"/>
        </w:rPr>
        <w:t xml:space="preserve"> encoders/decoders operating in the field.</w:t>
      </w:r>
    </w:p>
    <w:p w14:paraId="589A33A3" w14:textId="77777777" w:rsidR="005B2C27" w:rsidRPr="006E7AC6" w:rsidRDefault="005B2C27" w:rsidP="005B2C27">
      <w:pPr>
        <w:pStyle w:val="aff"/>
        <w:numPr>
          <w:ilvl w:val="1"/>
          <w:numId w:val="45"/>
        </w:numPr>
        <w:spacing w:line="240" w:lineRule="auto"/>
        <w:contextualSpacing/>
        <w:rPr>
          <w:rFonts w:ascii="Times New Roman" w:eastAsia="Yu Mincho" w:hAnsi="Times New Roman" w:cs="Times New Roman"/>
          <w:sz w:val="20"/>
          <w:szCs w:val="20"/>
          <w:lang w:val="en-US" w:eastAsia="ja-JP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This principle may not be fully achievable in practice</w:t>
      </w:r>
    </w:p>
    <w:p w14:paraId="2EBBE4D5" w14:textId="77777777" w:rsidR="005B2C27" w:rsidRPr="00B15750" w:rsidRDefault="005B2C27" w:rsidP="005B2C27"/>
    <w:p w14:paraId="79469971" w14:textId="77777777" w:rsidR="005B2C27" w:rsidRDefault="005B2C27" w:rsidP="005B2C27">
      <w:pPr>
        <w:pStyle w:val="31"/>
      </w:pPr>
      <w:bookmarkStart w:id="5" w:name="_Toc135002595"/>
      <w:bookmarkStart w:id="6" w:name="_Toc135850592"/>
      <w:r>
        <w:t>7.4.2</w:t>
      </w:r>
      <w:r>
        <w:tab/>
        <w:t>CSI feedback enhancement</w:t>
      </w:r>
      <w:bookmarkEnd w:id="5"/>
      <w:bookmarkEnd w:id="6"/>
      <w:r>
        <w:t xml:space="preserve"> </w:t>
      </w:r>
    </w:p>
    <w:p w14:paraId="24796AA1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Both </w:t>
      </w:r>
      <w:r w:rsidRPr="006E7AC6">
        <w:rPr>
          <w:rFonts w:ascii="Times New Roman" w:hAnsi="Times New Roman" w:cs="Times New Roman"/>
          <w:szCs w:val="20"/>
        </w:rPr>
        <w:t xml:space="preserve">time domain CSI prediction and </w:t>
      </w:r>
      <w:r w:rsidRPr="006E7AC6">
        <w:rPr>
          <w:rFonts w:ascii="Times New Roman" w:hAnsi="Times New Roman" w:cs="Times New Roman"/>
          <w:szCs w:val="20"/>
          <w:lang w:eastAsia="ja-JP"/>
        </w:rPr>
        <w:t>spatial-frequency domain CSI compression are studied.</w:t>
      </w:r>
    </w:p>
    <w:p w14:paraId="60FC6F96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KPI/ Test Metrics</w:t>
      </w:r>
    </w:p>
    <w:p w14:paraId="4F51CA2C" w14:textId="77777777" w:rsidR="005B2C27" w:rsidRPr="006E7AC6" w:rsidRDefault="005B2C27" w:rsidP="005B2C27">
      <w:pPr>
        <w:adjustRightInd w:val="0"/>
        <w:spacing w:after="0"/>
        <w:ind w:left="-140" w:firstLine="140"/>
        <w:rPr>
          <w:rFonts w:ascii="Times New Roman" w:hAnsi="Times New Roman" w:cs="Times New Roman"/>
          <w:szCs w:val="20"/>
        </w:rPr>
      </w:pPr>
      <w:r w:rsidRPr="006E7AC6">
        <w:rPr>
          <w:rFonts w:ascii="Times New Roman" w:hAnsi="Times New Roman" w:cs="Times New Roman"/>
          <w:szCs w:val="20"/>
        </w:rPr>
        <w:t>KPIs/Test Metrics for CSI prediction and compression include:</w:t>
      </w:r>
    </w:p>
    <w:p w14:paraId="0FC5DD6B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Throughput</w:t>
      </w:r>
    </w:p>
    <w:p w14:paraId="34CC06C5" w14:textId="77777777" w:rsidR="005B2C27" w:rsidRPr="006E7AC6" w:rsidRDefault="005B2C27" w:rsidP="005B2C27">
      <w:pPr>
        <w:pStyle w:val="aff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Other options could also be considered [depending on work in other work groups], for e.g., SGCS/NMSE and accuracy of CSI prediction, latency of CSI feedback/prediction</w:t>
      </w:r>
    </w:p>
    <w:p w14:paraId="122C968D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zh-CN"/>
        </w:rPr>
      </w:pPr>
    </w:p>
    <w:p w14:paraId="539850AD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For metrics for CSI requirements/tests for model inference performance testing, </w:t>
      </w:r>
      <w:r w:rsidRPr="006E7AC6">
        <w:rPr>
          <w:rFonts w:ascii="Times New Roman" w:hAnsi="Times New Roman" w:cs="Times New Roman"/>
          <w:szCs w:val="20"/>
        </w:rPr>
        <w:t>the following possible test metrics are considered:</w:t>
      </w:r>
    </w:p>
    <w:p w14:paraId="155BD232" w14:textId="77777777" w:rsidR="005B2C27" w:rsidRPr="006E7AC6" w:rsidRDefault="005B2C27" w:rsidP="005B2C27">
      <w:pPr>
        <w:pStyle w:val="aff"/>
        <w:numPr>
          <w:ilvl w:val="0"/>
          <w:numId w:val="46"/>
        </w:numPr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Throughput – absolute throughput or relative throughput</w:t>
      </w:r>
    </w:p>
    <w:p w14:paraId="7E9B775E" w14:textId="77777777" w:rsidR="005B2C27" w:rsidRPr="006E7AC6" w:rsidRDefault="005B2C27" w:rsidP="005B2C27">
      <w:pPr>
        <w:pStyle w:val="aff"/>
        <w:numPr>
          <w:ilvl w:val="0"/>
          <w:numId w:val="46"/>
        </w:numPr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 xml:space="preserve">If throughput is not applicable or significant disadvantage is observed by using throughput, intermediate KPIs like cosine similarity, accuracy of predicted CQI, </w:t>
      </w:r>
      <w:proofErr w:type="spellStart"/>
      <w:r w:rsidRPr="006E7AC6">
        <w:rPr>
          <w:rFonts w:ascii="Times New Roman" w:hAnsi="Times New Roman" w:cs="Times New Roman"/>
          <w:sz w:val="20"/>
          <w:szCs w:val="20"/>
        </w:rPr>
        <w:t>etc</w:t>
      </w:r>
      <w:proofErr w:type="spellEnd"/>
    </w:p>
    <w:p w14:paraId="2D3F3B9F" w14:textId="77777777" w:rsidR="005B2C27" w:rsidRPr="006E7AC6" w:rsidRDefault="005B2C27" w:rsidP="005B2C27">
      <w:pPr>
        <w:pStyle w:val="aff"/>
        <w:numPr>
          <w:ilvl w:val="1"/>
          <w:numId w:val="47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[FFS on whether the KPIs are testable]</w:t>
      </w:r>
    </w:p>
    <w:p w14:paraId="6DDF20F2" w14:textId="77777777" w:rsidR="005B2C27" w:rsidRPr="006E7AC6" w:rsidRDefault="005B2C27" w:rsidP="005B2C27">
      <w:pPr>
        <w:pStyle w:val="aff"/>
        <w:numPr>
          <w:ilvl w:val="1"/>
          <w:numId w:val="47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[Companies are encouraged to show how the KPI can be tested in RAN4]</w:t>
      </w:r>
    </w:p>
    <w:p w14:paraId="23FFCA1E" w14:textId="77777777" w:rsidR="005B2C27" w:rsidRPr="006E7AC6" w:rsidRDefault="005B2C27" w:rsidP="005B2C27">
      <w:pPr>
        <w:pStyle w:val="aff"/>
        <w:numPr>
          <w:ilvl w:val="0"/>
          <w:numId w:val="46"/>
        </w:numPr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[If throughput is not applicable or significant disadvantage is observed by using throughput, other test metrics are not precluded]</w:t>
      </w:r>
    </w:p>
    <w:p w14:paraId="26F9B173" w14:textId="77777777" w:rsidR="005B2C27" w:rsidRPr="006E7AC6" w:rsidRDefault="005B2C27" w:rsidP="005B2C27">
      <w:pPr>
        <w:pStyle w:val="aff"/>
        <w:numPr>
          <w:ilvl w:val="1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[FFS on whether the KPIs are testable]</w:t>
      </w:r>
    </w:p>
    <w:p w14:paraId="5419465E" w14:textId="77777777" w:rsidR="005B2C27" w:rsidRPr="006E7AC6" w:rsidRDefault="005B2C27" w:rsidP="005B2C27">
      <w:pPr>
        <w:pStyle w:val="aff"/>
        <w:numPr>
          <w:ilvl w:val="1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[Companies are encouraged to show how the KPI can be tested in RAN4]</w:t>
      </w:r>
    </w:p>
    <w:p w14:paraId="68AD69D3" w14:textId="77777777" w:rsidR="005B2C27" w:rsidRPr="00B15750" w:rsidRDefault="005B2C27" w:rsidP="005B2C27"/>
    <w:p w14:paraId="5FC1B026" w14:textId="77777777" w:rsidR="005B2C27" w:rsidRDefault="005B2C27" w:rsidP="005B2C27">
      <w:pPr>
        <w:pStyle w:val="31"/>
      </w:pPr>
      <w:bookmarkStart w:id="7" w:name="_Toc135002596"/>
      <w:bookmarkStart w:id="8" w:name="_Toc135850593"/>
      <w:r>
        <w:lastRenderedPageBreak/>
        <w:t>7.4.3</w:t>
      </w:r>
      <w:r>
        <w:tab/>
        <w:t>Beam management</w:t>
      </w:r>
      <w:bookmarkEnd w:id="7"/>
      <w:bookmarkEnd w:id="8"/>
      <w:r>
        <w:t xml:space="preserve"> </w:t>
      </w:r>
    </w:p>
    <w:p w14:paraId="248F7C3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Both </w:t>
      </w:r>
      <w:r w:rsidRPr="006E7AC6">
        <w:rPr>
          <w:rFonts w:ascii="Times New Roman" w:hAnsi="Times New Roman" w:cs="Times New Roman"/>
          <w:szCs w:val="20"/>
          <w:lang w:eastAsia="ja-JP"/>
        </w:rPr>
        <w:t>spatial-domain DL beam prediction and temporal DL beam prediction are studied.</w:t>
      </w:r>
    </w:p>
    <w:p w14:paraId="2F9E3994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KPI/ Test Metrics</w:t>
      </w:r>
    </w:p>
    <w:p w14:paraId="6413C18C" w14:textId="77777777" w:rsidR="005B2C27" w:rsidRPr="006E7AC6" w:rsidRDefault="005B2C27" w:rsidP="005B2C27">
      <w:pPr>
        <w:adjustRightInd w:val="0"/>
        <w:spacing w:after="0"/>
        <w:ind w:left="60"/>
        <w:rPr>
          <w:rFonts w:ascii="Times New Roman" w:hAnsi="Times New Roman" w:cs="Times New Roman"/>
          <w:szCs w:val="20"/>
        </w:rPr>
      </w:pPr>
      <w:r w:rsidRPr="006E7AC6">
        <w:rPr>
          <w:rFonts w:ascii="Times New Roman" w:hAnsi="Times New Roman" w:cs="Times New Roman"/>
          <w:szCs w:val="20"/>
        </w:rPr>
        <w:t>KPIs/Test Metrics for beam management include</w:t>
      </w:r>
    </w:p>
    <w:p w14:paraId="64F50F71" w14:textId="77777777" w:rsidR="005B2C27" w:rsidRPr="006E7AC6" w:rsidRDefault="005B2C27" w:rsidP="005B2C27">
      <w:pPr>
        <w:pStyle w:val="aff"/>
        <w:numPr>
          <w:ilvl w:val="0"/>
          <w:numId w:val="49"/>
        </w:numPr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Beam prediction accuracy (absolute or relative)</w:t>
      </w:r>
    </w:p>
    <w:p w14:paraId="285E5E5C" w14:textId="77777777" w:rsidR="005B2C27" w:rsidRPr="006E7AC6" w:rsidRDefault="005B2C27" w:rsidP="005B2C27">
      <w:pPr>
        <w:pStyle w:val="aff"/>
        <w:numPr>
          <w:ilvl w:val="0"/>
          <w:numId w:val="49"/>
        </w:numPr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E7AC6">
        <w:rPr>
          <w:rFonts w:ascii="Times New Roman" w:hAnsi="Times New Roman" w:cs="Times New Roman"/>
          <w:sz w:val="20"/>
          <w:szCs w:val="20"/>
        </w:rPr>
        <w:t>other KPIs could also be considered: e.g., link throughput, beam measurement accuracy, prediction confidence etc.</w:t>
      </w:r>
    </w:p>
    <w:p w14:paraId="4756B003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</w:p>
    <w:p w14:paraId="63AB2C98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ja-JP"/>
        </w:rPr>
        <w:t>Metrics to be studied for evaluation of beam management inference performance include:</w:t>
      </w:r>
    </w:p>
    <w:p w14:paraId="38DAA454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1: RSRP accuracy</w:t>
      </w:r>
    </w:p>
    <w:p w14:paraId="36DEED94" w14:textId="77777777" w:rsidR="005B2C27" w:rsidRPr="006E7AC6" w:rsidRDefault="005B2C27" w:rsidP="005B2C27">
      <w:pPr>
        <w:pStyle w:val="aff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936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2: Beam prediction accuracy</w:t>
      </w:r>
    </w:p>
    <w:p w14:paraId="214D100C" w14:textId="77777777" w:rsidR="005B2C27" w:rsidRPr="006E7AC6" w:rsidRDefault="005B2C27" w:rsidP="005B2C27">
      <w:pPr>
        <w:pStyle w:val="aff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1656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Top-1 (%) : the percentage of “the Top-1 strongest beam is Top-1 predicted beam”</w:t>
      </w:r>
    </w:p>
    <w:p w14:paraId="246D6890" w14:textId="77777777" w:rsidR="005B2C27" w:rsidRPr="006E7AC6" w:rsidRDefault="005B2C27" w:rsidP="005B2C27">
      <w:pPr>
        <w:pStyle w:val="aff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1656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Top-K/1 (%) : the percentage of “the Top-1 strongest beam is one of the Top-K predicted beams”</w:t>
      </w:r>
    </w:p>
    <w:p w14:paraId="14512BBD" w14:textId="77777777" w:rsidR="005B2C27" w:rsidRPr="006E7AC6" w:rsidRDefault="005B2C27" w:rsidP="005B2C27">
      <w:pPr>
        <w:pStyle w:val="aff"/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1656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Top-1/K (%) : the percentage of “the Top-1 predicted beam is one of the Top-K strongest beams”</w:t>
      </w:r>
    </w:p>
    <w:p w14:paraId="0907B9D2" w14:textId="77777777" w:rsidR="005B2C27" w:rsidRPr="006E7AC6" w:rsidRDefault="005B2C27" w:rsidP="005B2C27">
      <w:pPr>
        <w:pStyle w:val="aff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936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[Option 3: other options could be considered]</w:t>
      </w:r>
    </w:p>
    <w:p w14:paraId="08705DB2" w14:textId="77777777" w:rsidR="005B2C27" w:rsidRPr="00B15750" w:rsidRDefault="005B2C27" w:rsidP="005B2C27"/>
    <w:p w14:paraId="59C7362D" w14:textId="77777777" w:rsidR="005B2C27" w:rsidRDefault="005B2C27" w:rsidP="005B2C27">
      <w:pPr>
        <w:pStyle w:val="31"/>
      </w:pPr>
      <w:bookmarkStart w:id="9" w:name="_Toc135002597"/>
      <w:bookmarkStart w:id="10" w:name="_Toc135850594"/>
      <w:r>
        <w:t>7.4.4</w:t>
      </w:r>
      <w:r>
        <w:tab/>
        <w:t>Positioning accuracy enhancements</w:t>
      </w:r>
      <w:bookmarkEnd w:id="9"/>
      <w:bookmarkEnd w:id="10"/>
    </w:p>
    <w:p w14:paraId="4A76453F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szCs w:val="20"/>
          <w:lang w:eastAsia="ja-JP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 xml:space="preserve">Both direct AI/ML positioning and </w:t>
      </w:r>
      <w:r w:rsidRPr="006E7AC6">
        <w:rPr>
          <w:rFonts w:ascii="Times New Roman" w:hAnsi="Times New Roman" w:cs="Times New Roman"/>
          <w:szCs w:val="20"/>
          <w:lang w:eastAsia="ja-JP"/>
        </w:rPr>
        <w:t>AI/ML assisted positioning are studied.</w:t>
      </w:r>
    </w:p>
    <w:p w14:paraId="364B671E" w14:textId="77777777" w:rsidR="005B2C27" w:rsidRPr="006E7AC6" w:rsidRDefault="005B2C27" w:rsidP="005B2C27">
      <w:pPr>
        <w:spacing w:after="0"/>
        <w:rPr>
          <w:rFonts w:ascii="Times New Roman" w:hAnsi="Times New Roman" w:cs="Times New Roman"/>
          <w:i/>
          <w:iCs/>
          <w:szCs w:val="20"/>
          <w:lang w:eastAsia="zh-CN"/>
        </w:rPr>
      </w:pPr>
      <w:r w:rsidRPr="006E7AC6">
        <w:rPr>
          <w:rFonts w:ascii="Times New Roman" w:hAnsi="Times New Roman" w:cs="Times New Roman"/>
          <w:i/>
          <w:iCs/>
          <w:szCs w:val="20"/>
          <w:lang w:eastAsia="zh-CN"/>
        </w:rPr>
        <w:t>KPI/ Test Metrics</w:t>
      </w:r>
    </w:p>
    <w:p w14:paraId="05BFAC97" w14:textId="77777777" w:rsidR="005B2C27" w:rsidRPr="006E7AC6" w:rsidRDefault="005B2C27" w:rsidP="005B2C27">
      <w:pPr>
        <w:adjustRightInd w:val="0"/>
        <w:spacing w:after="0"/>
        <w:ind w:left="60"/>
        <w:rPr>
          <w:rFonts w:ascii="Times New Roman" w:hAnsi="Times New Roman" w:cs="Times New Roman"/>
          <w:szCs w:val="20"/>
        </w:rPr>
      </w:pPr>
      <w:r w:rsidRPr="006E7AC6">
        <w:rPr>
          <w:rFonts w:ascii="Times New Roman" w:hAnsi="Times New Roman" w:cs="Times New Roman"/>
          <w:szCs w:val="20"/>
        </w:rPr>
        <w:t>KPIs/Test Metrics for positioning include</w:t>
      </w:r>
    </w:p>
    <w:p w14:paraId="254CC34C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1: positioning accuracy: Ground truth vs. reported</w:t>
      </w:r>
    </w:p>
    <w:p w14:paraId="0CECF50F" w14:textId="77777777" w:rsidR="005B2C27" w:rsidRPr="006E7AC6" w:rsidRDefault="005B2C27" w:rsidP="005B2C27">
      <w:pPr>
        <w:pStyle w:val="aff"/>
        <w:numPr>
          <w:ilvl w:val="1"/>
          <w:numId w:val="35"/>
        </w:numPr>
        <w:spacing w:line="240" w:lineRule="auto"/>
        <w:ind w:left="165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eastAsia="Yu Mincho" w:hAnsi="Times New Roman" w:cs="Times New Roman"/>
          <w:sz w:val="20"/>
          <w:szCs w:val="20"/>
        </w:rPr>
        <w:t>only option available for direct positioning</w:t>
      </w:r>
    </w:p>
    <w:p w14:paraId="7981E7A2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hAnsi="Times New Roman" w:cs="Times New Roman"/>
          <w:sz w:val="20"/>
          <w:szCs w:val="20"/>
          <w:lang w:eastAsia="zh-CN"/>
        </w:rPr>
        <w:t>Option 2: LOS/NLOS indicator</w:t>
      </w:r>
    </w:p>
    <w:p w14:paraId="07A031FC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eastAsia="Yu Mincho" w:hAnsi="Times New Roman" w:cs="Times New Roman"/>
          <w:sz w:val="20"/>
          <w:szCs w:val="20"/>
        </w:rPr>
        <w:t>Option 3: path phase</w:t>
      </w:r>
    </w:p>
    <w:p w14:paraId="27AA350A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eastAsia="Yu Mincho" w:hAnsi="Times New Roman" w:cs="Times New Roman"/>
          <w:sz w:val="20"/>
          <w:szCs w:val="20"/>
        </w:rPr>
        <w:t>Option 4: RSTD</w:t>
      </w:r>
    </w:p>
    <w:p w14:paraId="47C185B7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eastAsia="Yu Mincho" w:hAnsi="Times New Roman" w:cs="Times New Roman"/>
          <w:sz w:val="20"/>
          <w:szCs w:val="20"/>
        </w:rPr>
        <w:t>Option 5: PRS RSRP</w:t>
      </w:r>
    </w:p>
    <w:p w14:paraId="6633A973" w14:textId="77777777" w:rsidR="005B2C27" w:rsidRPr="006E7AC6" w:rsidRDefault="005B2C27" w:rsidP="005B2C27">
      <w:pPr>
        <w:pStyle w:val="aff"/>
        <w:numPr>
          <w:ilvl w:val="0"/>
          <w:numId w:val="35"/>
        </w:numPr>
        <w:spacing w:line="240" w:lineRule="auto"/>
        <w:ind w:left="936"/>
        <w:rPr>
          <w:rFonts w:ascii="Times New Roman" w:hAnsi="Times New Roman" w:cs="Times New Roman"/>
          <w:sz w:val="20"/>
          <w:szCs w:val="20"/>
          <w:lang w:eastAsia="zh-CN"/>
        </w:rPr>
      </w:pPr>
      <w:r w:rsidRPr="006E7AC6">
        <w:rPr>
          <w:rFonts w:ascii="Times New Roman" w:eastAsia="Yu Mincho" w:hAnsi="Times New Roman" w:cs="Times New Roman"/>
          <w:sz w:val="20"/>
          <w:szCs w:val="20"/>
        </w:rPr>
        <w:t>Option 6: others</w:t>
      </w:r>
    </w:p>
    <w:p w14:paraId="3B3EB2E3" w14:textId="77777777" w:rsidR="00C473A5" w:rsidRPr="006E7AC6" w:rsidRDefault="005B2C27" w:rsidP="00D960E8">
      <w:pPr>
        <w:spacing w:after="0"/>
        <w:rPr>
          <w:rFonts w:ascii="Times New Roman" w:hAnsi="Times New Roman" w:cs="Times New Roman"/>
          <w:szCs w:val="20"/>
          <w:lang w:eastAsia="zh-CN"/>
        </w:rPr>
      </w:pPr>
      <w:r w:rsidRPr="006E7AC6">
        <w:rPr>
          <w:rFonts w:ascii="Times New Roman" w:hAnsi="Times New Roman" w:cs="Times New Roman"/>
          <w:szCs w:val="20"/>
          <w:lang w:eastAsia="zh-CN"/>
        </w:rPr>
        <w:t>[The feasibility of option 1 and option 3 should be further justified. D</w:t>
      </w:r>
      <w:r w:rsidRPr="006E7AC6">
        <w:rPr>
          <w:rFonts w:ascii="Times New Roman" w:hAnsi="Times New Roman" w:cs="Times New Roman"/>
          <w:szCs w:val="20"/>
          <w:lang w:eastAsia="ja-JP"/>
        </w:rPr>
        <w:t>efining a requirement for existing procedures could only be done when AI/ML is used</w:t>
      </w:r>
      <w:r w:rsidRPr="006E7AC6">
        <w:rPr>
          <w:rFonts w:ascii="Times New Roman" w:hAnsi="Times New Roman" w:cs="Times New Roman"/>
          <w:szCs w:val="20"/>
          <w:lang w:eastAsia="zh-CN"/>
        </w:rPr>
        <w:t xml:space="preserve">] </w:t>
      </w:r>
    </w:p>
    <w:p w14:paraId="085E508D" w14:textId="77777777" w:rsidR="00D960E8" w:rsidRPr="006E7AC6" w:rsidRDefault="00D960E8" w:rsidP="00D960E8">
      <w:pPr>
        <w:spacing w:after="0"/>
        <w:rPr>
          <w:rFonts w:ascii="Times New Roman" w:eastAsiaTheme="minorEastAsia" w:hAnsi="Times New Roman" w:cs="Times New Roman"/>
          <w:szCs w:val="20"/>
          <w:lang w:eastAsia="zh-CN"/>
        </w:rPr>
      </w:pPr>
    </w:p>
    <w:p w14:paraId="5F0678B3" w14:textId="77777777" w:rsidR="00D960E8" w:rsidRDefault="00D960E8" w:rsidP="00D960E8">
      <w:pPr>
        <w:spacing w:after="0"/>
        <w:rPr>
          <w:rFonts w:eastAsiaTheme="minorEastAsia"/>
          <w:lang w:eastAsia="zh-CN"/>
        </w:rPr>
      </w:pPr>
    </w:p>
    <w:p w14:paraId="3879E8F8" w14:textId="404D5744" w:rsidR="00D960E8" w:rsidRPr="00614697" w:rsidRDefault="00D960E8" w:rsidP="00D960E8">
      <w:pPr>
        <w:spacing w:after="0"/>
        <w:sectPr w:rsidR="00D960E8" w:rsidRPr="00614697" w:rsidSect="00526B34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15CA09B" w14:textId="77777777" w:rsidR="003A7EF3" w:rsidRPr="005637C1" w:rsidRDefault="003A7EF3" w:rsidP="00CE0424">
      <w:pPr>
        <w:pStyle w:val="a9"/>
        <w:rPr>
          <w:rFonts w:eastAsiaTheme="minorEastAsia" w:hint="eastAsia"/>
        </w:rPr>
      </w:pPr>
    </w:p>
    <w:sectPr w:rsidR="003A7EF3" w:rsidRPr="005637C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4E096" w14:textId="77777777" w:rsidR="000670C8" w:rsidRDefault="000670C8">
      <w:r>
        <w:separator/>
      </w:r>
    </w:p>
  </w:endnote>
  <w:endnote w:type="continuationSeparator" w:id="0">
    <w:p w14:paraId="526966DC" w14:textId="77777777" w:rsidR="000670C8" w:rsidRDefault="000670C8">
      <w:r>
        <w:continuationSeparator/>
      </w:r>
    </w:p>
  </w:endnote>
  <w:endnote w:type="continuationNotice" w:id="1">
    <w:p w14:paraId="668531C7" w14:textId="77777777" w:rsidR="000670C8" w:rsidRDefault="000670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0CD3C" w14:textId="77777777" w:rsidR="000670C8" w:rsidRDefault="000670C8">
      <w:r>
        <w:separator/>
      </w:r>
    </w:p>
  </w:footnote>
  <w:footnote w:type="continuationSeparator" w:id="0">
    <w:p w14:paraId="1AA7248C" w14:textId="77777777" w:rsidR="000670C8" w:rsidRDefault="000670C8">
      <w:r>
        <w:continuationSeparator/>
      </w:r>
    </w:p>
  </w:footnote>
  <w:footnote w:type="continuationNotice" w:id="1">
    <w:p w14:paraId="249A532F" w14:textId="77777777" w:rsidR="000670C8" w:rsidRDefault="000670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0B67872"/>
    <w:multiLevelType w:val="hybridMultilevel"/>
    <w:tmpl w:val="FA0647D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1277482"/>
    <w:multiLevelType w:val="hybridMultilevel"/>
    <w:tmpl w:val="019E4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07266AC4"/>
    <w:multiLevelType w:val="hybridMultilevel"/>
    <w:tmpl w:val="99BC3944"/>
    <w:lvl w:ilvl="0" w:tplc="2000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07F503C8"/>
    <w:multiLevelType w:val="hybridMultilevel"/>
    <w:tmpl w:val="B7D2763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0FED21BA"/>
    <w:multiLevelType w:val="hybridMultilevel"/>
    <w:tmpl w:val="04A0E662"/>
    <w:lvl w:ilvl="0" w:tplc="666A460A">
      <w:start w:val="1"/>
      <w:numFmt w:val="bullet"/>
      <w:lvlText w:val=""/>
      <w:lvlJc w:val="left"/>
      <w:pPr>
        <w:ind w:left="9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1" w15:restartNumberingAfterBreak="0">
    <w:nsid w:val="12625D2F"/>
    <w:multiLevelType w:val="hybridMultilevel"/>
    <w:tmpl w:val="1924CA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E229A6"/>
    <w:multiLevelType w:val="hybridMultilevel"/>
    <w:tmpl w:val="21004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2641C"/>
    <w:multiLevelType w:val="hybridMultilevel"/>
    <w:tmpl w:val="99BE739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AC625F6"/>
    <w:multiLevelType w:val="hybridMultilevel"/>
    <w:tmpl w:val="EB68A9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6715A9"/>
    <w:multiLevelType w:val="hybridMultilevel"/>
    <w:tmpl w:val="2408C5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6075991"/>
    <w:multiLevelType w:val="hybridMultilevel"/>
    <w:tmpl w:val="83FAA6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82E0028"/>
    <w:multiLevelType w:val="hybridMultilevel"/>
    <w:tmpl w:val="9F1C6C74"/>
    <w:lvl w:ilvl="0" w:tplc="666A460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0D1A94"/>
    <w:multiLevelType w:val="hybridMultilevel"/>
    <w:tmpl w:val="3F482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614307"/>
    <w:multiLevelType w:val="hybridMultilevel"/>
    <w:tmpl w:val="58425B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1E08FF"/>
    <w:multiLevelType w:val="hybridMultilevel"/>
    <w:tmpl w:val="A9B054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57743"/>
    <w:multiLevelType w:val="hybridMultilevel"/>
    <w:tmpl w:val="547EBB9E"/>
    <w:lvl w:ilvl="0" w:tplc="666A460A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F735E"/>
    <w:multiLevelType w:val="hybridMultilevel"/>
    <w:tmpl w:val="C518A106"/>
    <w:lvl w:ilvl="0" w:tplc="FFFFFFFF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F66121F"/>
    <w:multiLevelType w:val="hybridMultilevel"/>
    <w:tmpl w:val="AF8E77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71D13"/>
    <w:multiLevelType w:val="hybridMultilevel"/>
    <w:tmpl w:val="07D010D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323452EC">
      <w:start w:val="1"/>
      <w:numFmt w:val="bullet"/>
      <w:lvlText w:val="­"/>
      <w:lvlJc w:val="left"/>
      <w:pPr>
        <w:ind w:left="88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7E51336"/>
    <w:multiLevelType w:val="hybridMultilevel"/>
    <w:tmpl w:val="4DECE6CE"/>
    <w:lvl w:ilvl="0" w:tplc="FFFFFFFF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3" w15:restartNumberingAfterBreak="0">
    <w:nsid w:val="68F005E2"/>
    <w:multiLevelType w:val="hybridMultilevel"/>
    <w:tmpl w:val="9A566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A2146B2"/>
    <w:multiLevelType w:val="hybridMultilevel"/>
    <w:tmpl w:val="C66486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6CEB4B6C"/>
    <w:multiLevelType w:val="hybridMultilevel"/>
    <w:tmpl w:val="4B14C6BC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7DA421E"/>
    <w:multiLevelType w:val="hybridMultilevel"/>
    <w:tmpl w:val="7DF6CE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04304552">
    <w:abstractNumId w:val="5"/>
  </w:num>
  <w:num w:numId="2" w16cid:durableId="69813188">
    <w:abstractNumId w:val="31"/>
  </w:num>
  <w:num w:numId="3" w16cid:durableId="1922837493">
    <w:abstractNumId w:val="24"/>
  </w:num>
  <w:num w:numId="4" w16cid:durableId="266620704">
    <w:abstractNumId w:val="26"/>
  </w:num>
  <w:num w:numId="5" w16cid:durableId="980957859">
    <w:abstractNumId w:val="18"/>
  </w:num>
  <w:num w:numId="6" w16cid:durableId="1130905483">
    <w:abstractNumId w:val="30"/>
  </w:num>
  <w:num w:numId="7" w16cid:durableId="1818380057">
    <w:abstractNumId w:val="37"/>
  </w:num>
  <w:num w:numId="8" w16cid:durableId="1575555177">
    <w:abstractNumId w:val="19"/>
  </w:num>
  <w:num w:numId="9" w16cid:durableId="859859520">
    <w:abstractNumId w:val="17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32"/>
  </w:num>
  <w:num w:numId="14" w16cid:durableId="826438824">
    <w:abstractNumId w:val="34"/>
  </w:num>
  <w:num w:numId="15" w16cid:durableId="689725159">
    <w:abstractNumId w:val="28"/>
  </w:num>
  <w:num w:numId="16" w16cid:durableId="10954744">
    <w:abstractNumId w:val="39"/>
  </w:num>
  <w:num w:numId="17" w16cid:durableId="183830960">
    <w:abstractNumId w:val="13"/>
  </w:num>
  <w:num w:numId="18" w16cid:durableId="1606114056">
    <w:abstractNumId w:val="15"/>
  </w:num>
  <w:num w:numId="19" w16cid:durableId="2129543684">
    <w:abstractNumId w:val="9"/>
  </w:num>
  <w:num w:numId="20" w16cid:durableId="1458717335">
    <w:abstractNumId w:val="47"/>
  </w:num>
  <w:num w:numId="21" w16cid:durableId="1670518138">
    <w:abstractNumId w:val="20"/>
  </w:num>
  <w:num w:numId="22" w16cid:durableId="350379046">
    <w:abstractNumId w:val="46"/>
  </w:num>
  <w:num w:numId="23" w16cid:durableId="192038751">
    <w:abstractNumId w:val="27"/>
  </w:num>
  <w:num w:numId="24" w16cid:durableId="737477334">
    <w:abstractNumId w:val="4"/>
  </w:num>
  <w:num w:numId="25" w16cid:durableId="877743292">
    <w:abstractNumId w:val="12"/>
  </w:num>
  <w:num w:numId="26" w16cid:durableId="1624001624">
    <w:abstractNumId w:val="36"/>
  </w:num>
  <w:num w:numId="27" w16cid:durableId="451095799">
    <w:abstractNumId w:val="7"/>
  </w:num>
  <w:num w:numId="28" w16cid:durableId="1085805258">
    <w:abstractNumId w:val="8"/>
  </w:num>
  <w:num w:numId="29" w16cid:durableId="176429286">
    <w:abstractNumId w:val="41"/>
  </w:num>
  <w:num w:numId="30" w16cid:durableId="1649477022">
    <w:abstractNumId w:val="21"/>
  </w:num>
  <w:num w:numId="31" w16cid:durableId="1062212673">
    <w:abstractNumId w:val="29"/>
  </w:num>
  <w:num w:numId="32" w16cid:durableId="1099762020">
    <w:abstractNumId w:val="6"/>
  </w:num>
  <w:num w:numId="33" w16cid:durableId="1961719270">
    <w:abstractNumId w:val="45"/>
  </w:num>
  <w:num w:numId="34" w16cid:durableId="924150791">
    <w:abstractNumId w:val="3"/>
  </w:num>
  <w:num w:numId="35" w16cid:durableId="1796679597">
    <w:abstractNumId w:val="38"/>
  </w:num>
  <w:num w:numId="36" w16cid:durableId="36006416">
    <w:abstractNumId w:val="25"/>
  </w:num>
  <w:num w:numId="37" w16cid:durableId="1018888929">
    <w:abstractNumId w:val="16"/>
  </w:num>
  <w:num w:numId="38" w16cid:durableId="102966899">
    <w:abstractNumId w:val="22"/>
  </w:num>
  <w:num w:numId="39" w16cid:durableId="922840338">
    <w:abstractNumId w:val="14"/>
  </w:num>
  <w:num w:numId="40" w16cid:durableId="2049604415">
    <w:abstractNumId w:val="43"/>
  </w:num>
  <w:num w:numId="41" w16cid:durableId="1082871959">
    <w:abstractNumId w:val="48"/>
  </w:num>
  <w:num w:numId="42" w16cid:durableId="853767328">
    <w:abstractNumId w:val="44"/>
  </w:num>
  <w:num w:numId="43" w16cid:durableId="1731610473">
    <w:abstractNumId w:val="40"/>
  </w:num>
  <w:num w:numId="44" w16cid:durableId="1279025009">
    <w:abstractNumId w:val="11"/>
  </w:num>
  <w:num w:numId="45" w16cid:durableId="885795832">
    <w:abstractNumId w:val="23"/>
  </w:num>
  <w:num w:numId="46" w16cid:durableId="235559619">
    <w:abstractNumId w:val="33"/>
  </w:num>
  <w:num w:numId="47" w16cid:durableId="1012537380">
    <w:abstractNumId w:val="42"/>
  </w:num>
  <w:num w:numId="48" w16cid:durableId="1700276536">
    <w:abstractNumId w:val="35"/>
  </w:num>
  <w:num w:numId="49" w16cid:durableId="212418013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94C"/>
    <w:rsid w:val="0000400B"/>
    <w:rsid w:val="00004CAE"/>
    <w:rsid w:val="0000564C"/>
    <w:rsid w:val="00006446"/>
    <w:rsid w:val="00006896"/>
    <w:rsid w:val="00006BD7"/>
    <w:rsid w:val="000077AF"/>
    <w:rsid w:val="00007CDC"/>
    <w:rsid w:val="00011B28"/>
    <w:rsid w:val="00015D15"/>
    <w:rsid w:val="00021790"/>
    <w:rsid w:val="0002564D"/>
    <w:rsid w:val="00025ECA"/>
    <w:rsid w:val="00027E63"/>
    <w:rsid w:val="0003171C"/>
    <w:rsid w:val="00032344"/>
    <w:rsid w:val="000325B8"/>
    <w:rsid w:val="00034C15"/>
    <w:rsid w:val="00036BA1"/>
    <w:rsid w:val="000422E2"/>
    <w:rsid w:val="00042F22"/>
    <w:rsid w:val="000444EF"/>
    <w:rsid w:val="00052A07"/>
    <w:rsid w:val="000534E3"/>
    <w:rsid w:val="00053780"/>
    <w:rsid w:val="00054295"/>
    <w:rsid w:val="0005606A"/>
    <w:rsid w:val="00056719"/>
    <w:rsid w:val="00057117"/>
    <w:rsid w:val="000616E7"/>
    <w:rsid w:val="0006457C"/>
    <w:rsid w:val="0006487E"/>
    <w:rsid w:val="000656F3"/>
    <w:rsid w:val="0006597D"/>
    <w:rsid w:val="00065E1A"/>
    <w:rsid w:val="000670C8"/>
    <w:rsid w:val="000674AA"/>
    <w:rsid w:val="00077588"/>
    <w:rsid w:val="00077BFF"/>
    <w:rsid w:val="00077E5F"/>
    <w:rsid w:val="0008036A"/>
    <w:rsid w:val="0008167E"/>
    <w:rsid w:val="00081AE6"/>
    <w:rsid w:val="0008556B"/>
    <w:rsid w:val="000855EB"/>
    <w:rsid w:val="00085B52"/>
    <w:rsid w:val="000866F2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A04DF"/>
    <w:rsid w:val="000A1B7B"/>
    <w:rsid w:val="000A56F2"/>
    <w:rsid w:val="000B2719"/>
    <w:rsid w:val="000B31E7"/>
    <w:rsid w:val="000B3A8F"/>
    <w:rsid w:val="000B4AB9"/>
    <w:rsid w:val="000B58C3"/>
    <w:rsid w:val="000B61E9"/>
    <w:rsid w:val="000C165A"/>
    <w:rsid w:val="000C2E19"/>
    <w:rsid w:val="000D0D07"/>
    <w:rsid w:val="000D4797"/>
    <w:rsid w:val="000D5084"/>
    <w:rsid w:val="000E0527"/>
    <w:rsid w:val="000E1E92"/>
    <w:rsid w:val="000E49E1"/>
    <w:rsid w:val="000E7572"/>
    <w:rsid w:val="000F06D6"/>
    <w:rsid w:val="000F0EB1"/>
    <w:rsid w:val="000F1106"/>
    <w:rsid w:val="000F3BE9"/>
    <w:rsid w:val="000F3F6C"/>
    <w:rsid w:val="000F6DF3"/>
    <w:rsid w:val="000F7A60"/>
    <w:rsid w:val="001005FF"/>
    <w:rsid w:val="001062FB"/>
    <w:rsid w:val="001063E6"/>
    <w:rsid w:val="00106EDA"/>
    <w:rsid w:val="00113CF4"/>
    <w:rsid w:val="001153EA"/>
    <w:rsid w:val="00115643"/>
    <w:rsid w:val="00116765"/>
    <w:rsid w:val="001174D7"/>
    <w:rsid w:val="001219F5"/>
    <w:rsid w:val="00121A20"/>
    <w:rsid w:val="0012377F"/>
    <w:rsid w:val="00124314"/>
    <w:rsid w:val="00126B4A"/>
    <w:rsid w:val="001305CF"/>
    <w:rsid w:val="00132FD0"/>
    <w:rsid w:val="001344C0"/>
    <w:rsid w:val="001346FA"/>
    <w:rsid w:val="00135252"/>
    <w:rsid w:val="00137AB5"/>
    <w:rsid w:val="00137F0B"/>
    <w:rsid w:val="00143BE7"/>
    <w:rsid w:val="00151E23"/>
    <w:rsid w:val="001526E0"/>
    <w:rsid w:val="001551B5"/>
    <w:rsid w:val="00155A47"/>
    <w:rsid w:val="00160F66"/>
    <w:rsid w:val="001659C1"/>
    <w:rsid w:val="00167033"/>
    <w:rsid w:val="001676C8"/>
    <w:rsid w:val="001726BF"/>
    <w:rsid w:val="00172A65"/>
    <w:rsid w:val="00173A8E"/>
    <w:rsid w:val="0017502C"/>
    <w:rsid w:val="00180F43"/>
    <w:rsid w:val="0018143F"/>
    <w:rsid w:val="00181FF8"/>
    <w:rsid w:val="0018439E"/>
    <w:rsid w:val="00185EA8"/>
    <w:rsid w:val="00190AC1"/>
    <w:rsid w:val="0019341A"/>
    <w:rsid w:val="0019729D"/>
    <w:rsid w:val="00197DF9"/>
    <w:rsid w:val="001A042A"/>
    <w:rsid w:val="001A1987"/>
    <w:rsid w:val="001A2564"/>
    <w:rsid w:val="001A2B05"/>
    <w:rsid w:val="001A6173"/>
    <w:rsid w:val="001A6CBA"/>
    <w:rsid w:val="001B0D97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378"/>
    <w:rsid w:val="001D77D8"/>
    <w:rsid w:val="001E58E2"/>
    <w:rsid w:val="001E7AED"/>
    <w:rsid w:val="001F3916"/>
    <w:rsid w:val="001F54C5"/>
    <w:rsid w:val="001F662C"/>
    <w:rsid w:val="001F7074"/>
    <w:rsid w:val="00200490"/>
    <w:rsid w:val="00201823"/>
    <w:rsid w:val="00201F3A"/>
    <w:rsid w:val="00203F96"/>
    <w:rsid w:val="002069B2"/>
    <w:rsid w:val="00207FA3"/>
    <w:rsid w:val="00210461"/>
    <w:rsid w:val="00211D65"/>
    <w:rsid w:val="002123EC"/>
    <w:rsid w:val="002136FA"/>
    <w:rsid w:val="00214DA8"/>
    <w:rsid w:val="00215423"/>
    <w:rsid w:val="00215697"/>
    <w:rsid w:val="002158FA"/>
    <w:rsid w:val="00220600"/>
    <w:rsid w:val="002224DB"/>
    <w:rsid w:val="00222D03"/>
    <w:rsid w:val="00223FCB"/>
    <w:rsid w:val="002252C3"/>
    <w:rsid w:val="00225490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6103"/>
    <w:rsid w:val="00256581"/>
    <w:rsid w:val="00257543"/>
    <w:rsid w:val="002617E7"/>
    <w:rsid w:val="002623C5"/>
    <w:rsid w:val="0026346A"/>
    <w:rsid w:val="00264228"/>
    <w:rsid w:val="00264334"/>
    <w:rsid w:val="0026473E"/>
    <w:rsid w:val="00266214"/>
    <w:rsid w:val="00266B31"/>
    <w:rsid w:val="00267C83"/>
    <w:rsid w:val="0027144F"/>
    <w:rsid w:val="00271813"/>
    <w:rsid w:val="00271F3A"/>
    <w:rsid w:val="0027222C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8F4"/>
    <w:rsid w:val="00296227"/>
    <w:rsid w:val="00296F44"/>
    <w:rsid w:val="0029732E"/>
    <w:rsid w:val="0029777D"/>
    <w:rsid w:val="002A055E"/>
    <w:rsid w:val="002A1D4E"/>
    <w:rsid w:val="002A2869"/>
    <w:rsid w:val="002A3901"/>
    <w:rsid w:val="002A578E"/>
    <w:rsid w:val="002B24D6"/>
    <w:rsid w:val="002B68FB"/>
    <w:rsid w:val="002C41E6"/>
    <w:rsid w:val="002C57CA"/>
    <w:rsid w:val="002D071A"/>
    <w:rsid w:val="002D15E9"/>
    <w:rsid w:val="002D34B2"/>
    <w:rsid w:val="002D48B0"/>
    <w:rsid w:val="002D5B37"/>
    <w:rsid w:val="002D624A"/>
    <w:rsid w:val="002D7637"/>
    <w:rsid w:val="002E04D9"/>
    <w:rsid w:val="002E0D42"/>
    <w:rsid w:val="002E17F2"/>
    <w:rsid w:val="002E7CAE"/>
    <w:rsid w:val="002F0378"/>
    <w:rsid w:val="002F13E4"/>
    <w:rsid w:val="002F2771"/>
    <w:rsid w:val="002F37A9"/>
    <w:rsid w:val="002F5F47"/>
    <w:rsid w:val="00301CE6"/>
    <w:rsid w:val="0030256B"/>
    <w:rsid w:val="003034D8"/>
    <w:rsid w:val="00304D35"/>
    <w:rsid w:val="0030501F"/>
    <w:rsid w:val="00307BA1"/>
    <w:rsid w:val="00311702"/>
    <w:rsid w:val="00311E82"/>
    <w:rsid w:val="003138DA"/>
    <w:rsid w:val="00313FD6"/>
    <w:rsid w:val="003143BD"/>
    <w:rsid w:val="00315363"/>
    <w:rsid w:val="00316AF6"/>
    <w:rsid w:val="0031759B"/>
    <w:rsid w:val="00320160"/>
    <w:rsid w:val="003203ED"/>
    <w:rsid w:val="00322C9F"/>
    <w:rsid w:val="00324D23"/>
    <w:rsid w:val="00331751"/>
    <w:rsid w:val="00331A5C"/>
    <w:rsid w:val="00334579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70B24"/>
    <w:rsid w:val="00370E47"/>
    <w:rsid w:val="003742AC"/>
    <w:rsid w:val="00377CE1"/>
    <w:rsid w:val="003855D3"/>
    <w:rsid w:val="00385BF0"/>
    <w:rsid w:val="00386A83"/>
    <w:rsid w:val="00392295"/>
    <w:rsid w:val="00392DE4"/>
    <w:rsid w:val="003939FF"/>
    <w:rsid w:val="003A2223"/>
    <w:rsid w:val="003A2A0F"/>
    <w:rsid w:val="003A45A1"/>
    <w:rsid w:val="003A5B0A"/>
    <w:rsid w:val="003A6BAC"/>
    <w:rsid w:val="003A70A4"/>
    <w:rsid w:val="003A790F"/>
    <w:rsid w:val="003A7EF3"/>
    <w:rsid w:val="003B159C"/>
    <w:rsid w:val="003B369F"/>
    <w:rsid w:val="003B36A3"/>
    <w:rsid w:val="003B4374"/>
    <w:rsid w:val="003B4D81"/>
    <w:rsid w:val="003B64BB"/>
    <w:rsid w:val="003B7FE5"/>
    <w:rsid w:val="003C11C8"/>
    <w:rsid w:val="003C2702"/>
    <w:rsid w:val="003C38CE"/>
    <w:rsid w:val="003C5EDA"/>
    <w:rsid w:val="003C6C1D"/>
    <w:rsid w:val="003C7806"/>
    <w:rsid w:val="003D109F"/>
    <w:rsid w:val="003D15D8"/>
    <w:rsid w:val="003D2478"/>
    <w:rsid w:val="003D3C45"/>
    <w:rsid w:val="003D5B1F"/>
    <w:rsid w:val="003E15FA"/>
    <w:rsid w:val="003E1667"/>
    <w:rsid w:val="003E55E4"/>
    <w:rsid w:val="003E5D8B"/>
    <w:rsid w:val="003E64C2"/>
    <w:rsid w:val="003E74E3"/>
    <w:rsid w:val="003E77A5"/>
    <w:rsid w:val="003F05C7"/>
    <w:rsid w:val="003F28A0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A6"/>
    <w:rsid w:val="00422AA4"/>
    <w:rsid w:val="004242F4"/>
    <w:rsid w:val="00427248"/>
    <w:rsid w:val="004349C1"/>
    <w:rsid w:val="004365D0"/>
    <w:rsid w:val="00437447"/>
    <w:rsid w:val="004374B1"/>
    <w:rsid w:val="00440DED"/>
    <w:rsid w:val="00441A92"/>
    <w:rsid w:val="004431DC"/>
    <w:rsid w:val="00444F56"/>
    <w:rsid w:val="00446488"/>
    <w:rsid w:val="00451127"/>
    <w:rsid w:val="004517AA"/>
    <w:rsid w:val="00452CAC"/>
    <w:rsid w:val="00457565"/>
    <w:rsid w:val="00457B71"/>
    <w:rsid w:val="00457CB3"/>
    <w:rsid w:val="0046160A"/>
    <w:rsid w:val="00464689"/>
    <w:rsid w:val="004661F1"/>
    <w:rsid w:val="004669E2"/>
    <w:rsid w:val="00470C31"/>
    <w:rsid w:val="00471DE0"/>
    <w:rsid w:val="00472860"/>
    <w:rsid w:val="004734D0"/>
    <w:rsid w:val="00473980"/>
    <w:rsid w:val="0047556B"/>
    <w:rsid w:val="0047684C"/>
    <w:rsid w:val="00477768"/>
    <w:rsid w:val="004827A0"/>
    <w:rsid w:val="00492BC5"/>
    <w:rsid w:val="0049455A"/>
    <w:rsid w:val="004964F1"/>
    <w:rsid w:val="004A16BC"/>
    <w:rsid w:val="004A2B94"/>
    <w:rsid w:val="004B3EB8"/>
    <w:rsid w:val="004B45BA"/>
    <w:rsid w:val="004B598C"/>
    <w:rsid w:val="004B6F6A"/>
    <w:rsid w:val="004B6FC1"/>
    <w:rsid w:val="004B7C0C"/>
    <w:rsid w:val="004C2B98"/>
    <w:rsid w:val="004C3898"/>
    <w:rsid w:val="004D36B1"/>
    <w:rsid w:val="004D5F14"/>
    <w:rsid w:val="004D7EBD"/>
    <w:rsid w:val="004E2680"/>
    <w:rsid w:val="004E28F9"/>
    <w:rsid w:val="004E462E"/>
    <w:rsid w:val="004E56DC"/>
    <w:rsid w:val="004E76F4"/>
    <w:rsid w:val="004F0B4E"/>
    <w:rsid w:val="004F0B6C"/>
    <w:rsid w:val="004F12FC"/>
    <w:rsid w:val="004F2078"/>
    <w:rsid w:val="004F32A3"/>
    <w:rsid w:val="004F4DA3"/>
    <w:rsid w:val="00500614"/>
    <w:rsid w:val="005013A3"/>
    <w:rsid w:val="00501865"/>
    <w:rsid w:val="00506557"/>
    <w:rsid w:val="0050677A"/>
    <w:rsid w:val="005108D8"/>
    <w:rsid w:val="005116F9"/>
    <w:rsid w:val="005153A7"/>
    <w:rsid w:val="005219CF"/>
    <w:rsid w:val="00523206"/>
    <w:rsid w:val="00524B0D"/>
    <w:rsid w:val="00526B34"/>
    <w:rsid w:val="005278E9"/>
    <w:rsid w:val="00530226"/>
    <w:rsid w:val="00534B59"/>
    <w:rsid w:val="00536759"/>
    <w:rsid w:val="00537C62"/>
    <w:rsid w:val="00544829"/>
    <w:rsid w:val="0054498C"/>
    <w:rsid w:val="00546970"/>
    <w:rsid w:val="00551375"/>
    <w:rsid w:val="00553B14"/>
    <w:rsid w:val="00554E19"/>
    <w:rsid w:val="00557F5D"/>
    <w:rsid w:val="0056121F"/>
    <w:rsid w:val="00561A1C"/>
    <w:rsid w:val="005637C1"/>
    <w:rsid w:val="005661C7"/>
    <w:rsid w:val="005665B6"/>
    <w:rsid w:val="00567782"/>
    <w:rsid w:val="00571B9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35E"/>
    <w:rsid w:val="005A5F7C"/>
    <w:rsid w:val="005A662D"/>
    <w:rsid w:val="005A7BA4"/>
    <w:rsid w:val="005B0C45"/>
    <w:rsid w:val="005B1409"/>
    <w:rsid w:val="005B145B"/>
    <w:rsid w:val="005B2C27"/>
    <w:rsid w:val="005B35D7"/>
    <w:rsid w:val="005B392A"/>
    <w:rsid w:val="005B3AA3"/>
    <w:rsid w:val="005B6F83"/>
    <w:rsid w:val="005C0A62"/>
    <w:rsid w:val="005C560F"/>
    <w:rsid w:val="005C74FB"/>
    <w:rsid w:val="005D0639"/>
    <w:rsid w:val="005D1602"/>
    <w:rsid w:val="005E22F6"/>
    <w:rsid w:val="005E385F"/>
    <w:rsid w:val="005E5B81"/>
    <w:rsid w:val="005E7DAA"/>
    <w:rsid w:val="005F2CB1"/>
    <w:rsid w:val="005F3025"/>
    <w:rsid w:val="005F618C"/>
    <w:rsid w:val="005F70BD"/>
    <w:rsid w:val="0060283C"/>
    <w:rsid w:val="00604F14"/>
    <w:rsid w:val="006100B9"/>
    <w:rsid w:val="006114C1"/>
    <w:rsid w:val="006116EA"/>
    <w:rsid w:val="00611B83"/>
    <w:rsid w:val="00613257"/>
    <w:rsid w:val="00614697"/>
    <w:rsid w:val="00614762"/>
    <w:rsid w:val="00615642"/>
    <w:rsid w:val="00620A71"/>
    <w:rsid w:val="00620D80"/>
    <w:rsid w:val="006234A6"/>
    <w:rsid w:val="00630001"/>
    <w:rsid w:val="006311B3"/>
    <w:rsid w:val="0063284C"/>
    <w:rsid w:val="00633AED"/>
    <w:rsid w:val="00636398"/>
    <w:rsid w:val="006368D3"/>
    <w:rsid w:val="00636F83"/>
    <w:rsid w:val="006377EC"/>
    <w:rsid w:val="00637FAF"/>
    <w:rsid w:val="0064151F"/>
    <w:rsid w:val="00641533"/>
    <w:rsid w:val="0064208D"/>
    <w:rsid w:val="00643475"/>
    <w:rsid w:val="0064396A"/>
    <w:rsid w:val="0064624E"/>
    <w:rsid w:val="00650AB9"/>
    <w:rsid w:val="0065459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425"/>
    <w:rsid w:val="00667E5E"/>
    <w:rsid w:val="00667EE7"/>
    <w:rsid w:val="00670922"/>
    <w:rsid w:val="00670BE1"/>
    <w:rsid w:val="00670E3A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17CF"/>
    <w:rsid w:val="00695FC2"/>
    <w:rsid w:val="00696949"/>
    <w:rsid w:val="00697052"/>
    <w:rsid w:val="006A46FB"/>
    <w:rsid w:val="006A5E28"/>
    <w:rsid w:val="006A654D"/>
    <w:rsid w:val="006A697B"/>
    <w:rsid w:val="006A7AFF"/>
    <w:rsid w:val="006B0137"/>
    <w:rsid w:val="006B15D3"/>
    <w:rsid w:val="006B1816"/>
    <w:rsid w:val="006B2099"/>
    <w:rsid w:val="006B50CF"/>
    <w:rsid w:val="006C03B8"/>
    <w:rsid w:val="006C1C44"/>
    <w:rsid w:val="006C5D82"/>
    <w:rsid w:val="006C5EC9"/>
    <w:rsid w:val="006C6059"/>
    <w:rsid w:val="006C7522"/>
    <w:rsid w:val="006D6F08"/>
    <w:rsid w:val="006E062C"/>
    <w:rsid w:val="006E0E4D"/>
    <w:rsid w:val="006E1C82"/>
    <w:rsid w:val="006E28B7"/>
    <w:rsid w:val="006E2A9B"/>
    <w:rsid w:val="006E2B4D"/>
    <w:rsid w:val="006E3310"/>
    <w:rsid w:val="006E360B"/>
    <w:rsid w:val="006E4E39"/>
    <w:rsid w:val="006E54AC"/>
    <w:rsid w:val="006E565E"/>
    <w:rsid w:val="006E673D"/>
    <w:rsid w:val="006E7AC6"/>
    <w:rsid w:val="006E7D3B"/>
    <w:rsid w:val="006F1B70"/>
    <w:rsid w:val="006F341D"/>
    <w:rsid w:val="006F3CDE"/>
    <w:rsid w:val="006F581A"/>
    <w:rsid w:val="006F58D4"/>
    <w:rsid w:val="006F608E"/>
    <w:rsid w:val="006F6582"/>
    <w:rsid w:val="006F7843"/>
    <w:rsid w:val="006F7E4B"/>
    <w:rsid w:val="0070272B"/>
    <w:rsid w:val="0070346E"/>
    <w:rsid w:val="00704400"/>
    <w:rsid w:val="00704EDB"/>
    <w:rsid w:val="00706101"/>
    <w:rsid w:val="00707072"/>
    <w:rsid w:val="00707D61"/>
    <w:rsid w:val="00710913"/>
    <w:rsid w:val="00712287"/>
    <w:rsid w:val="00712772"/>
    <w:rsid w:val="007148D3"/>
    <w:rsid w:val="00715B9A"/>
    <w:rsid w:val="00716A7F"/>
    <w:rsid w:val="00716F0D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E58"/>
    <w:rsid w:val="007417CD"/>
    <w:rsid w:val="00742A84"/>
    <w:rsid w:val="007445A0"/>
    <w:rsid w:val="00744B1A"/>
    <w:rsid w:val="0074524B"/>
    <w:rsid w:val="007458B0"/>
    <w:rsid w:val="00747D8B"/>
    <w:rsid w:val="00751228"/>
    <w:rsid w:val="00751B03"/>
    <w:rsid w:val="007571E1"/>
    <w:rsid w:val="00760136"/>
    <w:rsid w:val="007604B2"/>
    <w:rsid w:val="00760703"/>
    <w:rsid w:val="00760CAF"/>
    <w:rsid w:val="0076159B"/>
    <w:rsid w:val="00762C84"/>
    <w:rsid w:val="00764EF2"/>
    <w:rsid w:val="00765281"/>
    <w:rsid w:val="00766BAD"/>
    <w:rsid w:val="00767B2E"/>
    <w:rsid w:val="00770137"/>
    <w:rsid w:val="007729A2"/>
    <w:rsid w:val="00774E2D"/>
    <w:rsid w:val="007755F2"/>
    <w:rsid w:val="00776971"/>
    <w:rsid w:val="007775B8"/>
    <w:rsid w:val="00780A80"/>
    <w:rsid w:val="0078177E"/>
    <w:rsid w:val="007824F5"/>
    <w:rsid w:val="00782FAE"/>
    <w:rsid w:val="0078304C"/>
    <w:rsid w:val="00783673"/>
    <w:rsid w:val="00785490"/>
    <w:rsid w:val="00787105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25DF"/>
    <w:rsid w:val="007A2BB8"/>
    <w:rsid w:val="007A306F"/>
    <w:rsid w:val="007A43A6"/>
    <w:rsid w:val="007A44B6"/>
    <w:rsid w:val="007A58A6"/>
    <w:rsid w:val="007B20A2"/>
    <w:rsid w:val="007B23C8"/>
    <w:rsid w:val="007B3D2D"/>
    <w:rsid w:val="007B50AE"/>
    <w:rsid w:val="007B51DF"/>
    <w:rsid w:val="007B78B1"/>
    <w:rsid w:val="007C05DD"/>
    <w:rsid w:val="007C3D18"/>
    <w:rsid w:val="007C49E5"/>
    <w:rsid w:val="007C60BF"/>
    <w:rsid w:val="007C6A07"/>
    <w:rsid w:val="007C75A1"/>
    <w:rsid w:val="007C77A5"/>
    <w:rsid w:val="007D04E5"/>
    <w:rsid w:val="007D5901"/>
    <w:rsid w:val="007D5C21"/>
    <w:rsid w:val="007D7526"/>
    <w:rsid w:val="007E4610"/>
    <w:rsid w:val="007E4715"/>
    <w:rsid w:val="007E505B"/>
    <w:rsid w:val="007E7091"/>
    <w:rsid w:val="007F0D3F"/>
    <w:rsid w:val="007F5602"/>
    <w:rsid w:val="008004E4"/>
    <w:rsid w:val="00803FAE"/>
    <w:rsid w:val="00804088"/>
    <w:rsid w:val="00805538"/>
    <w:rsid w:val="0080605F"/>
    <w:rsid w:val="00807786"/>
    <w:rsid w:val="00810500"/>
    <w:rsid w:val="00811FCB"/>
    <w:rsid w:val="00814167"/>
    <w:rsid w:val="00814544"/>
    <w:rsid w:val="008158D6"/>
    <w:rsid w:val="00817196"/>
    <w:rsid w:val="00817D50"/>
    <w:rsid w:val="008208EF"/>
    <w:rsid w:val="008235DB"/>
    <w:rsid w:val="008246A5"/>
    <w:rsid w:val="00824AB4"/>
    <w:rsid w:val="008251E8"/>
    <w:rsid w:val="00825C42"/>
    <w:rsid w:val="00825D25"/>
    <w:rsid w:val="00825ED4"/>
    <w:rsid w:val="00827D6F"/>
    <w:rsid w:val="008314F2"/>
    <w:rsid w:val="008376AC"/>
    <w:rsid w:val="008444E8"/>
    <w:rsid w:val="00844E80"/>
    <w:rsid w:val="00846FE7"/>
    <w:rsid w:val="008553C7"/>
    <w:rsid w:val="008559F4"/>
    <w:rsid w:val="00856911"/>
    <w:rsid w:val="00856C90"/>
    <w:rsid w:val="008625B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C9B"/>
    <w:rsid w:val="00892133"/>
    <w:rsid w:val="00892B7A"/>
    <w:rsid w:val="008941E3"/>
    <w:rsid w:val="00894A88"/>
    <w:rsid w:val="00895386"/>
    <w:rsid w:val="008A1A1F"/>
    <w:rsid w:val="008A21FF"/>
    <w:rsid w:val="008A2CE2"/>
    <w:rsid w:val="008A30AC"/>
    <w:rsid w:val="008A44B8"/>
    <w:rsid w:val="008A51A8"/>
    <w:rsid w:val="008A54C7"/>
    <w:rsid w:val="008A6DDA"/>
    <w:rsid w:val="008A77D8"/>
    <w:rsid w:val="008B02D6"/>
    <w:rsid w:val="008B0483"/>
    <w:rsid w:val="008B120C"/>
    <w:rsid w:val="008B19AB"/>
    <w:rsid w:val="008B243B"/>
    <w:rsid w:val="008B3EC5"/>
    <w:rsid w:val="008B51A0"/>
    <w:rsid w:val="008B592A"/>
    <w:rsid w:val="008B77DE"/>
    <w:rsid w:val="008B7B5C"/>
    <w:rsid w:val="008C0C99"/>
    <w:rsid w:val="008C2017"/>
    <w:rsid w:val="008C4958"/>
    <w:rsid w:val="008C4BAA"/>
    <w:rsid w:val="008C6AE8"/>
    <w:rsid w:val="008C6B17"/>
    <w:rsid w:val="008C7573"/>
    <w:rsid w:val="008D00A5"/>
    <w:rsid w:val="008D1EAD"/>
    <w:rsid w:val="008D307A"/>
    <w:rsid w:val="008D34F1"/>
    <w:rsid w:val="008D39D8"/>
    <w:rsid w:val="008D6D1A"/>
    <w:rsid w:val="008E065E"/>
    <w:rsid w:val="008E0927"/>
    <w:rsid w:val="008E1909"/>
    <w:rsid w:val="008E2D36"/>
    <w:rsid w:val="008E4CBF"/>
    <w:rsid w:val="008F1C4E"/>
    <w:rsid w:val="008F1EAB"/>
    <w:rsid w:val="008F33DC"/>
    <w:rsid w:val="008F43B7"/>
    <w:rsid w:val="008F477F"/>
    <w:rsid w:val="008F7755"/>
    <w:rsid w:val="008F7A35"/>
    <w:rsid w:val="009005E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244"/>
    <w:rsid w:val="00927420"/>
    <w:rsid w:val="00931BD9"/>
    <w:rsid w:val="00931DA8"/>
    <w:rsid w:val="009368F3"/>
    <w:rsid w:val="00936ED2"/>
    <w:rsid w:val="009407DE"/>
    <w:rsid w:val="00941636"/>
    <w:rsid w:val="00943742"/>
    <w:rsid w:val="00943B70"/>
    <w:rsid w:val="00945C05"/>
    <w:rsid w:val="00946945"/>
    <w:rsid w:val="00946B37"/>
    <w:rsid w:val="00947713"/>
    <w:rsid w:val="00950DE7"/>
    <w:rsid w:val="00953920"/>
    <w:rsid w:val="00953D47"/>
    <w:rsid w:val="00954D14"/>
    <w:rsid w:val="009552E3"/>
    <w:rsid w:val="0095681E"/>
    <w:rsid w:val="009572D4"/>
    <w:rsid w:val="00961921"/>
    <w:rsid w:val="0096430A"/>
    <w:rsid w:val="009652B6"/>
    <w:rsid w:val="0096554B"/>
    <w:rsid w:val="0096584A"/>
    <w:rsid w:val="00967E15"/>
    <w:rsid w:val="00971F08"/>
    <w:rsid w:val="00975678"/>
    <w:rsid w:val="0097603D"/>
    <w:rsid w:val="00976949"/>
    <w:rsid w:val="00980477"/>
    <w:rsid w:val="00985253"/>
    <w:rsid w:val="009853B3"/>
    <w:rsid w:val="00987BE1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4B1"/>
    <w:rsid w:val="009A5CBA"/>
    <w:rsid w:val="009B1F30"/>
    <w:rsid w:val="009B280B"/>
    <w:rsid w:val="009B3AC2"/>
    <w:rsid w:val="009B4DF4"/>
    <w:rsid w:val="009B564E"/>
    <w:rsid w:val="009B7E87"/>
    <w:rsid w:val="009C0169"/>
    <w:rsid w:val="009C1202"/>
    <w:rsid w:val="009C403E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D4B"/>
    <w:rsid w:val="00A03FAE"/>
    <w:rsid w:val="00A048A8"/>
    <w:rsid w:val="00A04F49"/>
    <w:rsid w:val="00A13E54"/>
    <w:rsid w:val="00A14B9B"/>
    <w:rsid w:val="00A14FAC"/>
    <w:rsid w:val="00A178AC"/>
    <w:rsid w:val="00A17F63"/>
    <w:rsid w:val="00A213D8"/>
    <w:rsid w:val="00A2193B"/>
    <w:rsid w:val="00A2326A"/>
    <w:rsid w:val="00A2351A"/>
    <w:rsid w:val="00A264A9"/>
    <w:rsid w:val="00A26818"/>
    <w:rsid w:val="00A26DCF"/>
    <w:rsid w:val="00A27785"/>
    <w:rsid w:val="00A30187"/>
    <w:rsid w:val="00A31290"/>
    <w:rsid w:val="00A31A14"/>
    <w:rsid w:val="00A3448A"/>
    <w:rsid w:val="00A36297"/>
    <w:rsid w:val="00A41E2B"/>
    <w:rsid w:val="00A4232D"/>
    <w:rsid w:val="00A45B74"/>
    <w:rsid w:val="00A469FB"/>
    <w:rsid w:val="00A52E1D"/>
    <w:rsid w:val="00A5355A"/>
    <w:rsid w:val="00A54139"/>
    <w:rsid w:val="00A54FC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87F"/>
    <w:rsid w:val="00A77D53"/>
    <w:rsid w:val="00A77EC4"/>
    <w:rsid w:val="00A845E3"/>
    <w:rsid w:val="00A85D00"/>
    <w:rsid w:val="00A8725A"/>
    <w:rsid w:val="00A87B64"/>
    <w:rsid w:val="00A92879"/>
    <w:rsid w:val="00A9442A"/>
    <w:rsid w:val="00AA016F"/>
    <w:rsid w:val="00AA1ED6"/>
    <w:rsid w:val="00AA3C36"/>
    <w:rsid w:val="00AA51D6"/>
    <w:rsid w:val="00AB0BC8"/>
    <w:rsid w:val="00AB11CA"/>
    <w:rsid w:val="00AB14D9"/>
    <w:rsid w:val="00AB492C"/>
    <w:rsid w:val="00AB4AB8"/>
    <w:rsid w:val="00AB655E"/>
    <w:rsid w:val="00AC007F"/>
    <w:rsid w:val="00AC2ECD"/>
    <w:rsid w:val="00AC3119"/>
    <w:rsid w:val="00AC3DC0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17B"/>
    <w:rsid w:val="00AF397D"/>
    <w:rsid w:val="00AF42D7"/>
    <w:rsid w:val="00B006FE"/>
    <w:rsid w:val="00B007CB"/>
    <w:rsid w:val="00B02AA9"/>
    <w:rsid w:val="00B02FA3"/>
    <w:rsid w:val="00B03510"/>
    <w:rsid w:val="00B05084"/>
    <w:rsid w:val="00B05C1D"/>
    <w:rsid w:val="00B11625"/>
    <w:rsid w:val="00B1390A"/>
    <w:rsid w:val="00B157F9"/>
    <w:rsid w:val="00B16314"/>
    <w:rsid w:val="00B20256"/>
    <w:rsid w:val="00B20D09"/>
    <w:rsid w:val="00B23F6C"/>
    <w:rsid w:val="00B25C67"/>
    <w:rsid w:val="00B25D84"/>
    <w:rsid w:val="00B2757F"/>
    <w:rsid w:val="00B2763F"/>
    <w:rsid w:val="00B276D1"/>
    <w:rsid w:val="00B27AAC"/>
    <w:rsid w:val="00B30509"/>
    <w:rsid w:val="00B30929"/>
    <w:rsid w:val="00B31128"/>
    <w:rsid w:val="00B315D0"/>
    <w:rsid w:val="00B372AA"/>
    <w:rsid w:val="00B40445"/>
    <w:rsid w:val="00B409E0"/>
    <w:rsid w:val="00B40BB1"/>
    <w:rsid w:val="00B41888"/>
    <w:rsid w:val="00B45A52"/>
    <w:rsid w:val="00B46175"/>
    <w:rsid w:val="00B500A5"/>
    <w:rsid w:val="00B548B7"/>
    <w:rsid w:val="00B64407"/>
    <w:rsid w:val="00B664C7"/>
    <w:rsid w:val="00B6747D"/>
    <w:rsid w:val="00B713D8"/>
    <w:rsid w:val="00B71A1F"/>
    <w:rsid w:val="00B739F6"/>
    <w:rsid w:val="00B76029"/>
    <w:rsid w:val="00B81A6C"/>
    <w:rsid w:val="00B846A9"/>
    <w:rsid w:val="00B85DE5"/>
    <w:rsid w:val="00B90F73"/>
    <w:rsid w:val="00B93B59"/>
    <w:rsid w:val="00B9406A"/>
    <w:rsid w:val="00B96693"/>
    <w:rsid w:val="00B97D33"/>
    <w:rsid w:val="00BA0275"/>
    <w:rsid w:val="00BA2280"/>
    <w:rsid w:val="00BA2A08"/>
    <w:rsid w:val="00BA3972"/>
    <w:rsid w:val="00BA56D2"/>
    <w:rsid w:val="00BA733C"/>
    <w:rsid w:val="00BA76E0"/>
    <w:rsid w:val="00BB2A25"/>
    <w:rsid w:val="00BB51E9"/>
    <w:rsid w:val="00BC0FDC"/>
    <w:rsid w:val="00BC3053"/>
    <w:rsid w:val="00BC44CD"/>
    <w:rsid w:val="00BC4D2E"/>
    <w:rsid w:val="00BD48AC"/>
    <w:rsid w:val="00BD5F1A"/>
    <w:rsid w:val="00BD7915"/>
    <w:rsid w:val="00BE0A23"/>
    <w:rsid w:val="00BE0C49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F52"/>
    <w:rsid w:val="00C0713F"/>
    <w:rsid w:val="00C07377"/>
    <w:rsid w:val="00C10478"/>
    <w:rsid w:val="00C12107"/>
    <w:rsid w:val="00C12B39"/>
    <w:rsid w:val="00C14D4B"/>
    <w:rsid w:val="00C1512D"/>
    <w:rsid w:val="00C154BB"/>
    <w:rsid w:val="00C23410"/>
    <w:rsid w:val="00C279B5"/>
    <w:rsid w:val="00C27C45"/>
    <w:rsid w:val="00C3226C"/>
    <w:rsid w:val="00C36357"/>
    <w:rsid w:val="00C3719D"/>
    <w:rsid w:val="00C37CB2"/>
    <w:rsid w:val="00C40FF6"/>
    <w:rsid w:val="00C473A5"/>
    <w:rsid w:val="00C47500"/>
    <w:rsid w:val="00C54995"/>
    <w:rsid w:val="00C54D41"/>
    <w:rsid w:val="00C6078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1568"/>
    <w:rsid w:val="00C83D61"/>
    <w:rsid w:val="00C9027A"/>
    <w:rsid w:val="00C9068E"/>
    <w:rsid w:val="00C93814"/>
    <w:rsid w:val="00C93C4B"/>
    <w:rsid w:val="00C944AB"/>
    <w:rsid w:val="00C95B40"/>
    <w:rsid w:val="00C95F46"/>
    <w:rsid w:val="00C965AF"/>
    <w:rsid w:val="00CA1ED8"/>
    <w:rsid w:val="00CA599F"/>
    <w:rsid w:val="00CB065B"/>
    <w:rsid w:val="00CB1A4F"/>
    <w:rsid w:val="00CB1F63"/>
    <w:rsid w:val="00CB7170"/>
    <w:rsid w:val="00CC040E"/>
    <w:rsid w:val="00CC111F"/>
    <w:rsid w:val="00CC1E4A"/>
    <w:rsid w:val="00CC2011"/>
    <w:rsid w:val="00CC3EA0"/>
    <w:rsid w:val="00CC7B45"/>
    <w:rsid w:val="00CD1188"/>
    <w:rsid w:val="00CD2ED1"/>
    <w:rsid w:val="00CD337B"/>
    <w:rsid w:val="00CD3B03"/>
    <w:rsid w:val="00CD40EA"/>
    <w:rsid w:val="00CD57EF"/>
    <w:rsid w:val="00CE0424"/>
    <w:rsid w:val="00CE0990"/>
    <w:rsid w:val="00CE121D"/>
    <w:rsid w:val="00CE2BC5"/>
    <w:rsid w:val="00CE5CD3"/>
    <w:rsid w:val="00CE7561"/>
    <w:rsid w:val="00CF1354"/>
    <w:rsid w:val="00CF17E3"/>
    <w:rsid w:val="00CF3B1F"/>
    <w:rsid w:val="00CF3BF6"/>
    <w:rsid w:val="00CF499A"/>
    <w:rsid w:val="00CF625B"/>
    <w:rsid w:val="00CF687E"/>
    <w:rsid w:val="00D0349B"/>
    <w:rsid w:val="00D0593B"/>
    <w:rsid w:val="00D10249"/>
    <w:rsid w:val="00D115C3"/>
    <w:rsid w:val="00D11897"/>
    <w:rsid w:val="00D13135"/>
    <w:rsid w:val="00D13E4E"/>
    <w:rsid w:val="00D14748"/>
    <w:rsid w:val="00D165C4"/>
    <w:rsid w:val="00D21F8C"/>
    <w:rsid w:val="00D239A7"/>
    <w:rsid w:val="00D23F47"/>
    <w:rsid w:val="00D24DCC"/>
    <w:rsid w:val="00D257CC"/>
    <w:rsid w:val="00D25EC6"/>
    <w:rsid w:val="00D2758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826"/>
    <w:rsid w:val="00D60C62"/>
    <w:rsid w:val="00D61AF5"/>
    <w:rsid w:val="00D652B5"/>
    <w:rsid w:val="00D6571C"/>
    <w:rsid w:val="00D65B29"/>
    <w:rsid w:val="00D66155"/>
    <w:rsid w:val="00D70804"/>
    <w:rsid w:val="00D708B0"/>
    <w:rsid w:val="00D74662"/>
    <w:rsid w:val="00D77B1D"/>
    <w:rsid w:val="00D8021F"/>
    <w:rsid w:val="00D80383"/>
    <w:rsid w:val="00D823C6"/>
    <w:rsid w:val="00D8327F"/>
    <w:rsid w:val="00D83DA4"/>
    <w:rsid w:val="00D8645E"/>
    <w:rsid w:val="00D86CA3"/>
    <w:rsid w:val="00D871CE"/>
    <w:rsid w:val="00D914F4"/>
    <w:rsid w:val="00D9196D"/>
    <w:rsid w:val="00D92982"/>
    <w:rsid w:val="00D933A4"/>
    <w:rsid w:val="00D960E8"/>
    <w:rsid w:val="00DA305E"/>
    <w:rsid w:val="00DA5417"/>
    <w:rsid w:val="00DA56E8"/>
    <w:rsid w:val="00DB0A9F"/>
    <w:rsid w:val="00DB1647"/>
    <w:rsid w:val="00DB3229"/>
    <w:rsid w:val="00DB351B"/>
    <w:rsid w:val="00DB377D"/>
    <w:rsid w:val="00DB3A01"/>
    <w:rsid w:val="00DB729F"/>
    <w:rsid w:val="00DB79B6"/>
    <w:rsid w:val="00DC2D36"/>
    <w:rsid w:val="00DC2EC6"/>
    <w:rsid w:val="00DC3809"/>
    <w:rsid w:val="00DC53EF"/>
    <w:rsid w:val="00DC7B6B"/>
    <w:rsid w:val="00DD229E"/>
    <w:rsid w:val="00DD4C6E"/>
    <w:rsid w:val="00DE5608"/>
    <w:rsid w:val="00DE58D0"/>
    <w:rsid w:val="00DE654F"/>
    <w:rsid w:val="00DF0B6E"/>
    <w:rsid w:val="00DF15E0"/>
    <w:rsid w:val="00DF163D"/>
    <w:rsid w:val="00DF37A0"/>
    <w:rsid w:val="00E02945"/>
    <w:rsid w:val="00E052C8"/>
    <w:rsid w:val="00E110E7"/>
    <w:rsid w:val="00E11B20"/>
    <w:rsid w:val="00E17FA2"/>
    <w:rsid w:val="00E22330"/>
    <w:rsid w:val="00E25E0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46F1"/>
    <w:rsid w:val="00E46886"/>
    <w:rsid w:val="00E47AEF"/>
    <w:rsid w:val="00E51B4A"/>
    <w:rsid w:val="00E51D65"/>
    <w:rsid w:val="00E522D3"/>
    <w:rsid w:val="00E53B75"/>
    <w:rsid w:val="00E54E3B"/>
    <w:rsid w:val="00E57565"/>
    <w:rsid w:val="00E62C5D"/>
    <w:rsid w:val="00E63838"/>
    <w:rsid w:val="00E64434"/>
    <w:rsid w:val="00E67C51"/>
    <w:rsid w:val="00E717FF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5A4"/>
    <w:rsid w:val="00EB4EA2"/>
    <w:rsid w:val="00EB6E73"/>
    <w:rsid w:val="00EC24D5"/>
    <w:rsid w:val="00EC27C6"/>
    <w:rsid w:val="00EC4207"/>
    <w:rsid w:val="00EC5653"/>
    <w:rsid w:val="00EC71CE"/>
    <w:rsid w:val="00ED1006"/>
    <w:rsid w:val="00ED320C"/>
    <w:rsid w:val="00ED50A7"/>
    <w:rsid w:val="00ED62D7"/>
    <w:rsid w:val="00EE5DF0"/>
    <w:rsid w:val="00EF0347"/>
    <w:rsid w:val="00EF18FE"/>
    <w:rsid w:val="00EF33F3"/>
    <w:rsid w:val="00EF4409"/>
    <w:rsid w:val="00EF5787"/>
    <w:rsid w:val="00EF60D0"/>
    <w:rsid w:val="00EF655B"/>
    <w:rsid w:val="00F02689"/>
    <w:rsid w:val="00F0528D"/>
    <w:rsid w:val="00F06C67"/>
    <w:rsid w:val="00F06DFD"/>
    <w:rsid w:val="00F071D1"/>
    <w:rsid w:val="00F07533"/>
    <w:rsid w:val="00F10629"/>
    <w:rsid w:val="00F10C6B"/>
    <w:rsid w:val="00F11948"/>
    <w:rsid w:val="00F15FA5"/>
    <w:rsid w:val="00F209B7"/>
    <w:rsid w:val="00F2376F"/>
    <w:rsid w:val="00F243D8"/>
    <w:rsid w:val="00F25708"/>
    <w:rsid w:val="00F30828"/>
    <w:rsid w:val="00F313D6"/>
    <w:rsid w:val="00F40F0C"/>
    <w:rsid w:val="00F413B0"/>
    <w:rsid w:val="00F4766C"/>
    <w:rsid w:val="00F5060E"/>
    <w:rsid w:val="00F507D1"/>
    <w:rsid w:val="00F50CC1"/>
    <w:rsid w:val="00F51554"/>
    <w:rsid w:val="00F51658"/>
    <w:rsid w:val="00F519CE"/>
    <w:rsid w:val="00F51ADA"/>
    <w:rsid w:val="00F60203"/>
    <w:rsid w:val="00F607C5"/>
    <w:rsid w:val="00F60DEA"/>
    <w:rsid w:val="00F6302A"/>
    <w:rsid w:val="00F635F5"/>
    <w:rsid w:val="00F63950"/>
    <w:rsid w:val="00F64C2B"/>
    <w:rsid w:val="00F651BE"/>
    <w:rsid w:val="00F67F53"/>
    <w:rsid w:val="00F703BE"/>
    <w:rsid w:val="00F717AE"/>
    <w:rsid w:val="00F71F69"/>
    <w:rsid w:val="00F72B72"/>
    <w:rsid w:val="00F73CDD"/>
    <w:rsid w:val="00F74BB9"/>
    <w:rsid w:val="00F75582"/>
    <w:rsid w:val="00F76EFA"/>
    <w:rsid w:val="00F8002F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839"/>
    <w:rsid w:val="00FA2BB3"/>
    <w:rsid w:val="00FB0AA6"/>
    <w:rsid w:val="00FB4C80"/>
    <w:rsid w:val="00FB6A6A"/>
    <w:rsid w:val="00FB7DFA"/>
    <w:rsid w:val="00FC157D"/>
    <w:rsid w:val="00FC3C38"/>
    <w:rsid w:val="00FC7429"/>
    <w:rsid w:val="00FD07F6"/>
    <w:rsid w:val="00FD13EC"/>
    <w:rsid w:val="00FD1EC8"/>
    <w:rsid w:val="00FD2CC8"/>
    <w:rsid w:val="00FD39C8"/>
    <w:rsid w:val="00FD47ED"/>
    <w:rsid w:val="00FD74DB"/>
    <w:rsid w:val="00FD7660"/>
    <w:rsid w:val="00FD7F55"/>
    <w:rsid w:val="00FE0655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Bullet list,목록단락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 </cp:lastModifiedBy>
  <cp:revision>5</cp:revision>
  <cp:lastPrinted>2008-01-31T16:09:00Z</cp:lastPrinted>
  <dcterms:created xsi:type="dcterms:W3CDTF">2023-08-11T07:46:00Z</dcterms:created>
  <dcterms:modified xsi:type="dcterms:W3CDTF">2023-08-11T09:41:00Z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